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CD80" w14:textId="77777777" w:rsidR="005424D2" w:rsidRDefault="005424D2" w:rsidP="005424D2">
      <w:pPr>
        <w:spacing w:line="360" w:lineRule="auto"/>
        <w:jc w:val="center"/>
        <w:rPr>
          <w:sz w:val="32"/>
          <w:szCs w:val="32"/>
        </w:rPr>
      </w:pPr>
    </w:p>
    <w:p w14:paraId="54377919" w14:textId="77777777" w:rsidR="005424D2" w:rsidRDefault="005424D2" w:rsidP="005424D2">
      <w:pPr>
        <w:spacing w:line="360" w:lineRule="auto"/>
        <w:jc w:val="center"/>
        <w:rPr>
          <w:sz w:val="32"/>
          <w:szCs w:val="32"/>
        </w:rPr>
      </w:pPr>
    </w:p>
    <w:p w14:paraId="6F2D8680" w14:textId="77777777" w:rsidR="005424D2" w:rsidRDefault="005424D2" w:rsidP="005424D2">
      <w:pPr>
        <w:jc w:val="center"/>
        <w:rPr>
          <w:sz w:val="32"/>
          <w:szCs w:val="32"/>
        </w:rPr>
      </w:pPr>
    </w:p>
    <w:p w14:paraId="408DD536" w14:textId="77777777" w:rsidR="005424D2" w:rsidRPr="00EF2F1F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 الدوري الشامل</w:t>
      </w:r>
      <w:r w:rsidRPr="00EF2F1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1C394413" w14:textId="28012279" w:rsidR="005424D2" w:rsidRPr="00EF2F1F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F2F1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الدورة</w:t>
      </w:r>
      <w:r w:rsidRPr="00EF2F1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0426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</w:t>
      </w:r>
      <w:r w:rsidR="00E71F56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ساد</w:t>
      </w:r>
      <w:r w:rsidR="000426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سة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والثلاثون</w:t>
      </w:r>
    </w:p>
    <w:p w14:paraId="5BF53D01" w14:textId="3556C348" w:rsidR="005424D2" w:rsidRPr="00EF2F1F" w:rsidRDefault="00E71F56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2</w:t>
      </w:r>
      <w:r w:rsidR="005424D2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AE"/>
        </w:rPr>
        <w:t xml:space="preserve"> </w:t>
      </w:r>
      <w:r w:rsidR="00A95662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AE"/>
        </w:rPr>
        <w:t>الى 13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AE"/>
        </w:rPr>
        <w:t xml:space="preserve"> نوفمبر</w:t>
      </w:r>
      <w:r w:rsidR="000426FC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AE"/>
        </w:rPr>
        <w:t xml:space="preserve"> 2020</w:t>
      </w:r>
      <w:r w:rsidR="005424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 </w:t>
      </w:r>
    </w:p>
    <w:p w14:paraId="6A3240BA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14:paraId="24EA18F5" w14:textId="77777777" w:rsidR="00AC0413" w:rsidRPr="00AC0413" w:rsidRDefault="00AC0413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43CC2C5F" w14:textId="77777777" w:rsidR="00A2648B" w:rsidRDefault="00A2648B" w:rsidP="00A2648B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مداخلة وفد دولة الإمارات العربية المتحدة</w:t>
      </w:r>
    </w:p>
    <w:p w14:paraId="0ACF094A" w14:textId="77777777" w:rsidR="00A2648B" w:rsidRDefault="00513448" w:rsidP="00A2648B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</w:t>
      </w:r>
      <w:r w:rsidR="00A2648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لقيها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السيد/ محمد الشامسي</w:t>
      </w:r>
    </w:p>
    <w:p w14:paraId="43A40804" w14:textId="77777777" w:rsidR="00A2648B" w:rsidRDefault="00513448" w:rsidP="00A2648B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سكرتير ثاني</w:t>
      </w:r>
    </w:p>
    <w:p w14:paraId="06D45AC5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1BAAFED3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9FEB488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B606AA6" w14:textId="77777777" w:rsidR="005424D2" w:rsidRPr="00EF2F1F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CE82059" w14:textId="652FEA6C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بمناسبة استعراض التقرير الوطني </w:t>
      </w:r>
      <w:r w:rsidR="00A11BB5"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AE"/>
        </w:rPr>
        <w:t>لجمهورية</w:t>
      </w:r>
      <w:r w:rsidR="000426FC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 </w:t>
      </w:r>
      <w:r w:rsidR="009A49D9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بيلاروس</w:t>
      </w:r>
    </w:p>
    <w:p w14:paraId="402DB918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14:paraId="3522A17D" w14:textId="77777777" w:rsidR="005424D2" w:rsidRDefault="005424D2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14:paraId="0C9A151A" w14:textId="77777777" w:rsidR="00C80E8A" w:rsidRPr="00EF2F1F" w:rsidRDefault="00C80E8A" w:rsidP="005424D2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E282E03" w14:textId="1F4C2993" w:rsidR="005424D2" w:rsidRDefault="00C83E83" w:rsidP="005424D2">
      <w:pPr>
        <w:tabs>
          <w:tab w:val="right" w:pos="1269"/>
        </w:tabs>
        <w:spacing w:line="276" w:lineRule="auto"/>
        <w:ind w:left="571" w:right="-426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2 نوفمبر </w:t>
      </w:r>
      <w:r w:rsidR="000426F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2020</w:t>
      </w:r>
    </w:p>
    <w:p w14:paraId="3679D8F8" w14:textId="77777777" w:rsidR="005424D2" w:rsidRDefault="005424D2" w:rsidP="005424D2">
      <w:pPr>
        <w:tabs>
          <w:tab w:val="right" w:pos="1269"/>
        </w:tabs>
        <w:spacing w:line="276" w:lineRule="auto"/>
        <w:ind w:left="571" w:right="-426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14:paraId="7B857E8D" w14:textId="77777777" w:rsidR="00C80E8A" w:rsidRDefault="00C80E8A" w:rsidP="00DE2543">
      <w:pPr>
        <w:tabs>
          <w:tab w:val="right" w:pos="1269"/>
        </w:tabs>
        <w:spacing w:line="276" w:lineRule="auto"/>
        <w:ind w:right="-426"/>
        <w:jc w:val="both"/>
        <w:rPr>
          <w:rFonts w:ascii="Simplified Arabic" w:hAnsi="Simplified Arabic" w:cs="Simplified Arabic"/>
          <w:b/>
          <w:bCs/>
          <w:sz w:val="30"/>
          <w:szCs w:val="30"/>
        </w:rPr>
      </w:pPr>
    </w:p>
    <w:p w14:paraId="4B54ECF8" w14:textId="77777777" w:rsidR="00077777" w:rsidRDefault="00077777" w:rsidP="00CB20B1">
      <w:pPr>
        <w:ind w:left="289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4F50CB9A" w14:textId="77777777" w:rsidR="00C8736C" w:rsidRDefault="00C8736C" w:rsidP="0093212A">
      <w:pPr>
        <w:tabs>
          <w:tab w:val="right" w:pos="360"/>
        </w:tabs>
        <w:ind w:left="360" w:right="-284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p w14:paraId="5FFBF516" w14:textId="5F6AAD4C" w:rsidR="00EA48ED" w:rsidRDefault="00EA48ED" w:rsidP="00E61334">
      <w:pPr>
        <w:ind w:left="26" w:right="-284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D268F">
        <w:rPr>
          <w:rFonts w:ascii="Simplified Arabic" w:hAnsi="Simplified Arabic" w:cs="Simplified Arabic"/>
          <w:b/>
          <w:bCs/>
          <w:sz w:val="32"/>
          <w:szCs w:val="32"/>
          <w:rtl/>
        </w:rPr>
        <w:t>السيد الرئيس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</w:p>
    <w:p w14:paraId="5FF63CEF" w14:textId="77777777" w:rsidR="00EA48ED" w:rsidRPr="002D268F" w:rsidRDefault="00EA48ED" w:rsidP="0093212A">
      <w:pPr>
        <w:tabs>
          <w:tab w:val="right" w:pos="360"/>
        </w:tabs>
        <w:spacing w:line="200" w:lineRule="exact"/>
        <w:ind w:left="360" w:right="-284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48C84E7" w14:textId="23295296" w:rsidR="00EA48ED" w:rsidRPr="00A95662" w:rsidRDefault="00EA48ED" w:rsidP="00A95662">
      <w:pPr>
        <w:pStyle w:val="NoSpacing"/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نرحب </w:t>
      </w:r>
      <w:r w:rsidR="00A95662" w:rsidRPr="00A95662">
        <w:rPr>
          <w:rFonts w:ascii="Simplified Arabic" w:hAnsi="Simplified Arabic" w:cs="Simplified Arabic"/>
          <w:sz w:val="32"/>
          <w:szCs w:val="32"/>
          <w:rtl/>
        </w:rPr>
        <w:t xml:space="preserve">بسعادة </w:t>
      </w:r>
      <w:r w:rsidR="00A95662" w:rsidRPr="00A95662">
        <w:rPr>
          <w:rFonts w:ascii="Simplified Arabic" w:hAnsi="Simplified Arabic" w:cs="Simplified Arabic"/>
          <w:sz w:val="32"/>
          <w:szCs w:val="32"/>
          <w:rtl/>
        </w:rPr>
        <w:t xml:space="preserve">يوري </w:t>
      </w:r>
      <w:proofErr w:type="spellStart"/>
      <w:r w:rsidR="00A95662" w:rsidRPr="00A95662">
        <w:rPr>
          <w:rFonts w:ascii="Simplified Arabic" w:hAnsi="Simplified Arabic" w:cs="Simplified Arabic"/>
          <w:sz w:val="32"/>
          <w:szCs w:val="32"/>
          <w:rtl/>
        </w:rPr>
        <w:t>أمبرازيفيتش</w:t>
      </w:r>
      <w:proofErr w:type="spellEnd"/>
      <w:r w:rsidR="00A95662" w:rsidRPr="00A95662">
        <w:rPr>
          <w:rFonts w:ascii="Simplified Arabic" w:hAnsi="Simplified Arabic" w:cs="Simplified Arabic"/>
          <w:sz w:val="32"/>
          <w:szCs w:val="32"/>
          <w:rtl/>
        </w:rPr>
        <w:t xml:space="preserve"> المندوب الدائم </w:t>
      </w:r>
      <w:r w:rsidR="00A95662" w:rsidRPr="00A95662">
        <w:rPr>
          <w:rFonts w:ascii="Simplified Arabic" w:hAnsi="Simplified Arabic" w:cs="Simplified Arabic" w:hint="cs"/>
          <w:sz w:val="32"/>
          <w:szCs w:val="32"/>
          <w:rtl/>
        </w:rPr>
        <w:t>لجمهورية بيلاروس</w:t>
      </w: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 والوفد المرافق له، ونشكره على العرض الوافي الذي تقدم به</w:t>
      </w:r>
      <w:r w:rsidRPr="00A95662">
        <w:rPr>
          <w:rFonts w:ascii="Simplified Arabic" w:hAnsi="Simplified Arabic" w:cs="Simplified Arabic"/>
          <w:sz w:val="32"/>
          <w:szCs w:val="32"/>
        </w:rPr>
        <w:t xml:space="preserve"> </w:t>
      </w:r>
      <w:r w:rsidR="00A95662" w:rsidRPr="00A95662">
        <w:rPr>
          <w:rFonts w:ascii="Simplified Arabic" w:hAnsi="Simplified Arabic" w:cs="Simplified Arabic" w:hint="cs"/>
          <w:sz w:val="32"/>
          <w:szCs w:val="32"/>
          <w:rtl/>
        </w:rPr>
        <w:t>حول جهود</w:t>
      </w: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 حكومة بيلاروس المتواصلة في كافة مجالات الحقوق الاقتصادية </w:t>
      </w:r>
      <w:r w:rsidR="00A95662" w:rsidRPr="00A95662">
        <w:rPr>
          <w:rFonts w:ascii="Simplified Arabic" w:hAnsi="Simplified Arabic" w:cs="Simplified Arabic" w:hint="cs"/>
          <w:sz w:val="32"/>
          <w:szCs w:val="32"/>
          <w:rtl/>
        </w:rPr>
        <w:t>والاجتماعية والثقافية</w:t>
      </w: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 وبشكل خاص في مجال مكافحة الاتجار بالأشخاص ولاسيما الأطفال والنساء. وفي هذا </w:t>
      </w:r>
      <w:r w:rsidR="00A95662" w:rsidRPr="00A95662">
        <w:rPr>
          <w:rFonts w:ascii="Simplified Arabic" w:hAnsi="Simplified Arabic" w:cs="Simplified Arabic" w:hint="cs"/>
          <w:sz w:val="32"/>
          <w:szCs w:val="32"/>
          <w:rtl/>
        </w:rPr>
        <w:t>الصدد، أخذ</w:t>
      </w:r>
      <w:r w:rsidR="0090210B" w:rsidRPr="00A95662">
        <w:rPr>
          <w:rFonts w:ascii="Simplified Arabic" w:hAnsi="Simplified Arabic" w:cs="Simplified Arabic"/>
          <w:sz w:val="32"/>
          <w:szCs w:val="32"/>
          <w:rtl/>
        </w:rPr>
        <w:t xml:space="preserve"> وفد بلادي علما </w:t>
      </w:r>
      <w:r w:rsidR="003F556B" w:rsidRPr="00A95662">
        <w:rPr>
          <w:rFonts w:ascii="Simplified Arabic" w:hAnsi="Simplified Arabic" w:cs="Simplified Arabic"/>
          <w:sz w:val="32"/>
          <w:szCs w:val="32"/>
          <w:rtl/>
        </w:rPr>
        <w:t>ب</w:t>
      </w: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جملة التدابير التي اتخذتها حكومة بيلاروس من أجل توفير الحماية الكافية لضحايا الأعمال الإجرامية للاتجار بالأشخاص وتشديد </w:t>
      </w:r>
      <w:r w:rsidR="00A95662" w:rsidRPr="00A95662">
        <w:rPr>
          <w:rFonts w:ascii="Simplified Arabic" w:hAnsi="Simplified Arabic" w:cs="Simplified Arabic" w:hint="cs"/>
          <w:sz w:val="32"/>
          <w:szCs w:val="32"/>
          <w:rtl/>
        </w:rPr>
        <w:t>قوانينها للكشف</w:t>
      </w:r>
      <w:r w:rsidRPr="00A95662">
        <w:rPr>
          <w:rFonts w:ascii="Simplified Arabic" w:hAnsi="Simplified Arabic" w:cs="Simplified Arabic"/>
          <w:sz w:val="32"/>
          <w:szCs w:val="32"/>
          <w:rtl/>
        </w:rPr>
        <w:t xml:space="preserve"> عن الحوادث والجرائم ذات الصلة بالاتجار بالأشخاص ومقاضاة الجناة. </w:t>
      </w:r>
    </w:p>
    <w:p w14:paraId="1DD350DC" w14:textId="77777777" w:rsidR="00EA48ED" w:rsidRDefault="00EA48ED" w:rsidP="0093212A">
      <w:pPr>
        <w:tabs>
          <w:tab w:val="right" w:pos="360"/>
        </w:tabs>
        <w:ind w:left="360" w:right="-284"/>
        <w:jc w:val="both"/>
        <w:rPr>
          <w:rFonts w:ascii="Sakkal Majalla" w:hAnsi="Sakkal Majalla" w:cs="Sakkal Majalla"/>
          <w:sz w:val="34"/>
          <w:szCs w:val="34"/>
          <w:rtl/>
        </w:rPr>
      </w:pPr>
    </w:p>
    <w:p w14:paraId="4ED1D193" w14:textId="26FAA3E6" w:rsidR="00EA48ED" w:rsidRDefault="00EA48ED" w:rsidP="00A95662">
      <w:pPr>
        <w:tabs>
          <w:tab w:val="right" w:pos="360"/>
        </w:tabs>
        <w:ind w:left="360" w:right="-142"/>
        <w:jc w:val="both"/>
        <w:rPr>
          <w:rStyle w:val="hps"/>
          <w:rFonts w:ascii="Simplified Arabic" w:hAnsi="Simplified Arabic" w:cs="Simplified Arabic"/>
          <w:color w:val="333333"/>
          <w:sz w:val="32"/>
          <w:szCs w:val="32"/>
          <w:rtl/>
          <w:lang w:bidi="ar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و</w:t>
      </w:r>
      <w:r w:rsidRPr="002D268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تكملة 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>لهذه ا</w:t>
      </w:r>
      <w:r w:rsidRPr="002D268F">
        <w:rPr>
          <w:rFonts w:ascii="Simplified Arabic" w:hAnsi="Simplified Arabic" w:cs="Simplified Arabic" w:hint="cs"/>
          <w:sz w:val="32"/>
          <w:szCs w:val="32"/>
          <w:rtl/>
          <w:lang w:bidi="ar-AE"/>
        </w:rPr>
        <w:t>لجهود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Pr="002D268F">
        <w:rPr>
          <w:rStyle w:val="hps"/>
          <w:rFonts w:ascii="Simplified Arabic" w:hAnsi="Simplified Arabic" w:cs="Simplified Arabic"/>
          <w:color w:val="333333"/>
          <w:sz w:val="32"/>
          <w:szCs w:val="32"/>
          <w:rtl/>
          <w:lang w:bidi="ar"/>
        </w:rPr>
        <w:t xml:space="preserve">يتوجه </w:t>
      </w:r>
      <w:r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 xml:space="preserve">وفد بلادي </w:t>
      </w:r>
      <w:r w:rsidRPr="006C2AA8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>ب</w:t>
      </w:r>
      <w:r w:rsidRPr="006C2AA8">
        <w:rPr>
          <w:rFonts w:ascii="Simplified Arabic" w:hAnsi="Simplified Arabic" w:cs="Simplified Arabic"/>
          <w:sz w:val="32"/>
          <w:szCs w:val="32"/>
          <w:rtl/>
        </w:rPr>
        <w:t>ال</w:t>
      </w:r>
      <w:r w:rsidRPr="006C2AA8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>توصية و</w:t>
      </w:r>
      <w:r w:rsidRPr="006C2AA8">
        <w:rPr>
          <w:rFonts w:ascii="Simplified Arabic" w:hAnsi="Simplified Arabic" w:cs="Simplified Arabic"/>
          <w:sz w:val="32"/>
          <w:szCs w:val="32"/>
          <w:rtl/>
        </w:rPr>
        <w:t>ال</w:t>
      </w:r>
      <w:r w:rsidRPr="006C2AA8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>سؤال</w:t>
      </w:r>
      <w:r w:rsidRPr="002D268F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 xml:space="preserve"> </w:t>
      </w:r>
      <w:r w:rsidR="003F556B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 xml:space="preserve">التاليين </w:t>
      </w:r>
      <w:r w:rsidRPr="002D268F">
        <w:rPr>
          <w:rStyle w:val="hps"/>
          <w:rFonts w:ascii="Simplified Arabic" w:hAnsi="Simplified Arabic" w:cs="Simplified Arabic"/>
          <w:color w:val="333333"/>
          <w:sz w:val="32"/>
          <w:szCs w:val="32"/>
          <w:rtl/>
          <w:lang w:bidi="ar"/>
        </w:rPr>
        <w:t xml:space="preserve">إلى وفد </w:t>
      </w:r>
      <w:r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 xml:space="preserve">بيلاروس </w:t>
      </w:r>
      <w:r w:rsidRPr="002D268F">
        <w:rPr>
          <w:rStyle w:val="hps"/>
          <w:rFonts w:ascii="Simplified Arabic" w:hAnsi="Simplified Arabic" w:cs="Simplified Arabic"/>
          <w:color w:val="333333"/>
          <w:sz w:val="32"/>
          <w:szCs w:val="32"/>
          <w:rtl/>
          <w:lang w:bidi="ar"/>
        </w:rPr>
        <w:t>الموقر</w:t>
      </w:r>
      <w:r w:rsidRPr="002D268F">
        <w:rPr>
          <w:rStyle w:val="hps"/>
          <w:rFonts w:ascii="Simplified Arabic" w:hAnsi="Simplified Arabic" w:cs="Simplified Arabic" w:hint="cs"/>
          <w:color w:val="333333"/>
          <w:sz w:val="32"/>
          <w:szCs w:val="32"/>
          <w:rtl/>
          <w:lang w:bidi="ar"/>
        </w:rPr>
        <w:t xml:space="preserve">: </w:t>
      </w:r>
    </w:p>
    <w:p w14:paraId="6261E372" w14:textId="77777777" w:rsidR="00EA48ED" w:rsidRDefault="00EA48ED" w:rsidP="0093212A">
      <w:pPr>
        <w:tabs>
          <w:tab w:val="right" w:pos="360"/>
        </w:tabs>
        <w:ind w:left="360" w:right="-284"/>
        <w:jc w:val="both"/>
        <w:rPr>
          <w:rStyle w:val="hps"/>
          <w:rFonts w:ascii="Simplified Arabic" w:hAnsi="Simplified Arabic" w:cs="Simplified Arabic"/>
          <w:color w:val="333333"/>
          <w:sz w:val="32"/>
          <w:szCs w:val="32"/>
          <w:rtl/>
          <w:lang w:bidi="ar"/>
        </w:rPr>
      </w:pPr>
    </w:p>
    <w:p w14:paraId="605F6D98" w14:textId="277021CD" w:rsidR="00EA48ED" w:rsidRPr="00EE7B3C" w:rsidRDefault="00A95662" w:rsidP="00A95662">
      <w:pPr>
        <w:autoSpaceDE w:val="0"/>
        <w:autoSpaceDN w:val="0"/>
        <w:adjustRightInd w:val="0"/>
        <w:spacing w:before="120" w:after="120"/>
        <w:ind w:left="2160" w:hanging="1871"/>
        <w:jc w:val="both"/>
        <w:rPr>
          <w:rFonts w:ascii="Sakkal Majalla" w:hAnsi="Sakkal Majalla" w:cs="Sakkal Majalla"/>
          <w:sz w:val="34"/>
          <w:szCs w:val="34"/>
          <w:rtl/>
        </w:rPr>
      </w:pPr>
      <w:r w:rsidRPr="0090210B">
        <w:rPr>
          <w:rFonts w:ascii="Sakkal Majalla" w:hAnsi="Sakkal Majalla" w:cs="Sakkal Majalla" w:hint="cs"/>
          <w:sz w:val="34"/>
          <w:szCs w:val="34"/>
          <w:u w:val="single"/>
          <w:rtl/>
          <w:lang w:bidi="ar"/>
        </w:rPr>
        <w:t>التوصية</w:t>
      </w:r>
      <w:r>
        <w:rPr>
          <w:rFonts w:ascii="Sakkal Majalla" w:hAnsi="Sakkal Majalla" w:cs="Sakkal Majalla" w:hint="cs"/>
          <w:sz w:val="34"/>
          <w:szCs w:val="34"/>
          <w:rtl/>
          <w:lang w:bidi="ar"/>
        </w:rPr>
        <w:t>:</w:t>
      </w:r>
      <w:r w:rsidR="00EA48ED">
        <w:rPr>
          <w:rFonts w:ascii="Sakkal Majalla" w:hAnsi="Sakkal Majalla" w:cs="Sakkal Majalla"/>
          <w:sz w:val="34"/>
          <w:szCs w:val="34"/>
          <w:rtl/>
          <w:lang w:bidi="ar"/>
        </w:rPr>
        <w:tab/>
      </w:r>
      <w:r w:rsidR="00EA48ED" w:rsidRPr="009C29C0">
        <w:rPr>
          <w:rFonts w:ascii="Sakkal Majalla" w:hAnsi="Sakkal Majalla" w:cs="Sakkal Majalla"/>
          <w:sz w:val="34"/>
          <w:szCs w:val="34"/>
          <w:rtl/>
          <w:lang w:bidi="ar"/>
        </w:rPr>
        <w:t xml:space="preserve"> </w:t>
      </w:r>
      <w:r w:rsidR="00EA48ED" w:rsidRPr="0090210B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مواصلة </w:t>
      </w:r>
      <w:r w:rsidR="00EA48ED" w:rsidRPr="0090210B">
        <w:rPr>
          <w:rFonts w:ascii="Sakkal Majalla" w:hAnsi="Sakkal Majalla" w:cs="Sakkal Majalla"/>
          <w:sz w:val="34"/>
          <w:szCs w:val="34"/>
          <w:rtl/>
          <w:lang w:bidi="ar-AE"/>
        </w:rPr>
        <w:t>ا</w:t>
      </w:r>
      <w:r w:rsidR="00EA48ED" w:rsidRPr="00EE7B3C">
        <w:rPr>
          <w:rFonts w:ascii="Sakkal Majalla" w:hAnsi="Sakkal Majalla" w:cs="Sakkal Majalla"/>
          <w:sz w:val="34"/>
          <w:szCs w:val="34"/>
          <w:rtl/>
          <w:lang w:bidi="ar-AE"/>
        </w:rPr>
        <w:t xml:space="preserve">لعمل المشترك </w:t>
      </w:r>
      <w:r w:rsidR="00EA48ED">
        <w:rPr>
          <w:rFonts w:ascii="Sakkal Majalla" w:hAnsi="Sakkal Majalla" w:cs="Sakkal Majalla" w:hint="cs"/>
          <w:sz w:val="34"/>
          <w:szCs w:val="34"/>
          <w:rtl/>
          <w:lang w:bidi="ar-AE"/>
        </w:rPr>
        <w:t>و</w:t>
      </w:r>
      <w:r w:rsidR="00EA48ED" w:rsidRPr="00EE7B3C">
        <w:rPr>
          <w:rFonts w:ascii="Sakkal Majalla" w:hAnsi="Sakkal Majalla" w:cs="Sakkal Majalla"/>
          <w:sz w:val="34"/>
          <w:szCs w:val="34"/>
          <w:rtl/>
          <w:lang w:bidi="ar-AE"/>
        </w:rPr>
        <w:t xml:space="preserve">تبادل الخبرات </w:t>
      </w:r>
      <w:r w:rsidR="00EA48ED">
        <w:rPr>
          <w:rFonts w:ascii="Sakkal Majalla" w:hAnsi="Sakkal Majalla" w:cs="Sakkal Majalla" w:hint="cs"/>
          <w:sz w:val="34"/>
          <w:szCs w:val="34"/>
          <w:rtl/>
          <w:lang w:bidi="ar-AE"/>
        </w:rPr>
        <w:t xml:space="preserve">على المستويين الإقليمي والدولي لتعزيز الجهود والتنسيق في مجال </w:t>
      </w:r>
      <w:r w:rsidR="00EA48ED" w:rsidRPr="00EE7B3C">
        <w:rPr>
          <w:rFonts w:ascii="Sakkal Majalla" w:hAnsi="Sakkal Majalla" w:cs="Sakkal Majalla"/>
          <w:sz w:val="34"/>
          <w:szCs w:val="34"/>
          <w:rtl/>
          <w:lang w:bidi="ar-AE"/>
        </w:rPr>
        <w:t xml:space="preserve">مكافحة </w:t>
      </w:r>
      <w:r w:rsidR="00EA48ED">
        <w:rPr>
          <w:rFonts w:ascii="Sakkal Majalla" w:hAnsi="Sakkal Majalla" w:cs="Sakkal Majalla" w:hint="cs"/>
          <w:sz w:val="34"/>
          <w:szCs w:val="34"/>
          <w:rtl/>
        </w:rPr>
        <w:t xml:space="preserve">الاتجار </w:t>
      </w:r>
      <w:r w:rsidR="00EA48ED">
        <w:rPr>
          <w:rFonts w:ascii="Simplified Arabic" w:hAnsi="Simplified Arabic" w:cs="Simplified Arabic" w:hint="cs"/>
          <w:sz w:val="32"/>
          <w:szCs w:val="32"/>
          <w:rtl/>
        </w:rPr>
        <w:t>بالأشخاص</w:t>
      </w:r>
      <w:r w:rsidR="00EA48ED">
        <w:rPr>
          <w:rFonts w:ascii="Sakkal Majalla" w:hAnsi="Sakkal Majalla" w:cs="Sakkal Majalla" w:hint="cs"/>
          <w:sz w:val="34"/>
          <w:szCs w:val="34"/>
          <w:rtl/>
          <w:lang w:bidi="ar-AE"/>
        </w:rPr>
        <w:t xml:space="preserve">. </w:t>
      </w:r>
      <w:r w:rsidR="00EA48ED" w:rsidRPr="00EE7B3C">
        <w:rPr>
          <w:rFonts w:ascii="Sakkal Majalla" w:hAnsi="Sakkal Majalla" w:cs="Sakkal Majalla"/>
          <w:sz w:val="34"/>
          <w:szCs w:val="34"/>
          <w:rtl/>
          <w:lang w:bidi="ar-AE"/>
        </w:rPr>
        <w:t xml:space="preserve"> </w:t>
      </w:r>
    </w:p>
    <w:p w14:paraId="47FC509C" w14:textId="77777777" w:rsidR="00EA48ED" w:rsidRDefault="00EA48ED" w:rsidP="00A95662">
      <w:pPr>
        <w:spacing w:before="120" w:after="120"/>
        <w:ind w:left="2160" w:hanging="1871"/>
        <w:jc w:val="both"/>
        <w:rPr>
          <w:rFonts w:ascii="Sakkal Majalla" w:hAnsi="Sakkal Majalla" w:cs="Sakkal Majalla"/>
          <w:sz w:val="34"/>
          <w:szCs w:val="34"/>
          <w:rtl/>
          <w:lang w:bidi="ar"/>
        </w:rPr>
      </w:pPr>
    </w:p>
    <w:p w14:paraId="35AD5C32" w14:textId="1467E63E" w:rsidR="00EA48ED" w:rsidRPr="009C29C0" w:rsidRDefault="00EA48ED" w:rsidP="00A95662">
      <w:pPr>
        <w:spacing w:before="120" w:after="120"/>
        <w:ind w:left="2160" w:hanging="1871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90210B">
        <w:rPr>
          <w:rFonts w:ascii="Sakkal Majalla" w:hAnsi="Sakkal Majalla" w:cs="Sakkal Majalla" w:hint="cs"/>
          <w:sz w:val="34"/>
          <w:szCs w:val="34"/>
          <w:u w:val="single"/>
          <w:rtl/>
          <w:lang w:bidi="ar"/>
        </w:rPr>
        <w:t>السؤال</w:t>
      </w:r>
      <w:r>
        <w:rPr>
          <w:rFonts w:ascii="Sakkal Majalla" w:hAnsi="Sakkal Majalla" w:cs="Sakkal Majalla" w:hint="cs"/>
          <w:sz w:val="34"/>
          <w:szCs w:val="34"/>
          <w:rtl/>
          <w:lang w:bidi="ar"/>
        </w:rPr>
        <w:t xml:space="preserve">: </w:t>
      </w:r>
      <w:r>
        <w:rPr>
          <w:rFonts w:ascii="Sakkal Majalla" w:hAnsi="Sakkal Majalla" w:cs="Sakkal Majalla"/>
          <w:sz w:val="34"/>
          <w:szCs w:val="34"/>
          <w:rtl/>
          <w:lang w:bidi="ar"/>
        </w:rPr>
        <w:tab/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  <w:lang w:bidi="ar"/>
        </w:rPr>
        <w:t xml:space="preserve">إلى أي مدى تتجاوب التدابير التي </w:t>
      </w:r>
      <w:r w:rsidR="00A95662" w:rsidRPr="009C29C0">
        <w:rPr>
          <w:rFonts w:ascii="Sakkal Majalla" w:hAnsi="Sakkal Majalla" w:cs="Sakkal Majalla" w:hint="cs"/>
          <w:b/>
          <w:bCs/>
          <w:sz w:val="34"/>
          <w:szCs w:val="34"/>
          <w:rtl/>
          <w:lang w:bidi="ar"/>
        </w:rPr>
        <w:t>اتخذ</w:t>
      </w:r>
      <w:r w:rsidR="00A95662">
        <w:rPr>
          <w:rFonts w:ascii="Sakkal Majalla" w:hAnsi="Sakkal Majalla" w:cs="Sakkal Majalla" w:hint="cs"/>
          <w:b/>
          <w:bCs/>
          <w:sz w:val="34"/>
          <w:szCs w:val="34"/>
          <w:rtl/>
          <w:lang w:bidi="ar"/>
        </w:rPr>
        <w:t>ت</w:t>
      </w:r>
      <w:r w:rsidR="00A95662" w:rsidRPr="009C29C0">
        <w:rPr>
          <w:rFonts w:ascii="Sakkal Majalla" w:hAnsi="Sakkal Majalla" w:cs="Sakkal Majalla" w:hint="cs"/>
          <w:b/>
          <w:bCs/>
          <w:sz w:val="34"/>
          <w:szCs w:val="34"/>
          <w:rtl/>
          <w:lang w:bidi="ar"/>
        </w:rPr>
        <w:t>ها بيلاروس</w:t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  <w:lang w:bidi="ar"/>
        </w:rPr>
        <w:t xml:space="preserve"> في مجال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مكافحة </w:t>
      </w:r>
      <w:r w:rsidR="00A95662" w:rsidRPr="009C29C0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الاتجار </w:t>
      </w:r>
      <w:r w:rsidR="00A95662">
        <w:rPr>
          <w:rFonts w:ascii="Sakkal Majalla" w:hAnsi="Sakkal Majalla" w:cs="Sakkal Majalla" w:hint="cs"/>
          <w:b/>
          <w:bCs/>
          <w:sz w:val="34"/>
          <w:szCs w:val="34"/>
          <w:rtl/>
        </w:rPr>
        <w:t>بالأشخاص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</w:rPr>
        <w:t>مع الأهداف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9C29C0">
        <w:rPr>
          <w:rFonts w:ascii="Sakkal Majalla" w:hAnsi="Sakkal Majalla" w:cs="Sakkal Majalla"/>
          <w:b/>
          <w:bCs/>
          <w:sz w:val="34"/>
          <w:szCs w:val="34"/>
        </w:rPr>
        <w:t>5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  <w:lang w:bidi="ar-AE"/>
        </w:rPr>
        <w:t xml:space="preserve">و8 و16 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>من أهداف التنمية المستدامة</w:t>
      </w:r>
      <w:r w:rsidRPr="009C29C0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ذات الصلة؟</w:t>
      </w:r>
      <w:r w:rsidRPr="009C29C0">
        <w:rPr>
          <w:rFonts w:ascii="Sakkal Majalla" w:hAnsi="Sakkal Majalla" w:cs="Sakkal Majalla"/>
          <w:b/>
          <w:bCs/>
          <w:sz w:val="34"/>
          <w:szCs w:val="34"/>
          <w:rtl/>
        </w:rPr>
        <w:t xml:space="preserve"> </w:t>
      </w:r>
    </w:p>
    <w:p w14:paraId="56B6B6BD" w14:textId="77777777" w:rsidR="00EA48ED" w:rsidRPr="00143DD6" w:rsidRDefault="00EA48ED" w:rsidP="0093212A">
      <w:pPr>
        <w:spacing w:line="240" w:lineRule="exact"/>
        <w:ind w:right="-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A8D62ED" w14:textId="77777777" w:rsidR="00EA48ED" w:rsidRPr="00143DD6" w:rsidRDefault="00EA48ED" w:rsidP="0093212A">
      <w:pPr>
        <w:spacing w:after="40"/>
        <w:ind w:right="-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43DD6">
        <w:rPr>
          <w:rFonts w:ascii="Simplified Arabic" w:hAnsi="Simplified Arabic" w:cs="Simplified Arabic"/>
          <w:b/>
          <w:bCs/>
          <w:sz w:val="32"/>
          <w:szCs w:val="32"/>
          <w:rtl/>
        </w:rPr>
        <w:t>شكرا السيد الرئيس</w:t>
      </w:r>
    </w:p>
    <w:p w14:paraId="5D18F803" w14:textId="77777777" w:rsidR="00EA48ED" w:rsidRDefault="00EA48ED" w:rsidP="0093212A">
      <w:pPr>
        <w:ind w:right="-284"/>
        <w:rPr>
          <w:rFonts w:ascii="Simplified Arabic" w:hAnsi="Simplified Arabic" w:cs="Simplified Arabic"/>
          <w:sz w:val="32"/>
          <w:szCs w:val="32"/>
          <w:rtl/>
        </w:rPr>
      </w:pPr>
    </w:p>
    <w:p w14:paraId="1413C8C7" w14:textId="625D9BEC" w:rsidR="00077777" w:rsidRDefault="00077777" w:rsidP="0093212A">
      <w:pPr>
        <w:ind w:left="289" w:right="-284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14:paraId="3C338E5E" w14:textId="20E979A0" w:rsidR="00961D30" w:rsidRDefault="00961D30" w:rsidP="0093212A">
      <w:pPr>
        <w:ind w:left="289" w:right="-284"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</w:p>
    <w:sectPr w:rsidR="00961D30" w:rsidSect="00A95662">
      <w:pgSz w:w="12240" w:h="15840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D2"/>
    <w:rsid w:val="00042698"/>
    <w:rsid w:val="000426FC"/>
    <w:rsid w:val="00077777"/>
    <w:rsid w:val="0008202A"/>
    <w:rsid w:val="00083259"/>
    <w:rsid w:val="000B6EC4"/>
    <w:rsid w:val="000C35E9"/>
    <w:rsid w:val="000F4B96"/>
    <w:rsid w:val="0012269E"/>
    <w:rsid w:val="00151CA1"/>
    <w:rsid w:val="001608BE"/>
    <w:rsid w:val="00176F94"/>
    <w:rsid w:val="00210480"/>
    <w:rsid w:val="0022696D"/>
    <w:rsid w:val="0026778F"/>
    <w:rsid w:val="00267D75"/>
    <w:rsid w:val="00297240"/>
    <w:rsid w:val="00344C99"/>
    <w:rsid w:val="0037201D"/>
    <w:rsid w:val="00377450"/>
    <w:rsid w:val="003D01B8"/>
    <w:rsid w:val="003D2597"/>
    <w:rsid w:val="003F19FF"/>
    <w:rsid w:val="003F4649"/>
    <w:rsid w:val="003F556B"/>
    <w:rsid w:val="004320E7"/>
    <w:rsid w:val="004B22BC"/>
    <w:rsid w:val="004D38B0"/>
    <w:rsid w:val="004F2EF1"/>
    <w:rsid w:val="004F40A1"/>
    <w:rsid w:val="00506D33"/>
    <w:rsid w:val="0051216A"/>
    <w:rsid w:val="00513448"/>
    <w:rsid w:val="005424D2"/>
    <w:rsid w:val="00552BEE"/>
    <w:rsid w:val="00564D44"/>
    <w:rsid w:val="00572376"/>
    <w:rsid w:val="00584DEA"/>
    <w:rsid w:val="005E4947"/>
    <w:rsid w:val="005E6560"/>
    <w:rsid w:val="00606271"/>
    <w:rsid w:val="006815FF"/>
    <w:rsid w:val="006A4707"/>
    <w:rsid w:val="006C1B65"/>
    <w:rsid w:val="006C2AA8"/>
    <w:rsid w:val="006C2B41"/>
    <w:rsid w:val="007273F0"/>
    <w:rsid w:val="007442B0"/>
    <w:rsid w:val="007507CF"/>
    <w:rsid w:val="0076623D"/>
    <w:rsid w:val="0079597F"/>
    <w:rsid w:val="007A1280"/>
    <w:rsid w:val="007D3594"/>
    <w:rsid w:val="007D425C"/>
    <w:rsid w:val="00813FDD"/>
    <w:rsid w:val="00820CC3"/>
    <w:rsid w:val="008463C9"/>
    <w:rsid w:val="00851C8A"/>
    <w:rsid w:val="008952C8"/>
    <w:rsid w:val="008A225F"/>
    <w:rsid w:val="00902014"/>
    <w:rsid w:val="0090210B"/>
    <w:rsid w:val="0093212A"/>
    <w:rsid w:val="00937377"/>
    <w:rsid w:val="00961D30"/>
    <w:rsid w:val="009700EC"/>
    <w:rsid w:val="00981E2C"/>
    <w:rsid w:val="009941F7"/>
    <w:rsid w:val="009A49D9"/>
    <w:rsid w:val="009D27F4"/>
    <w:rsid w:val="009F5058"/>
    <w:rsid w:val="00A055EC"/>
    <w:rsid w:val="00A11BB5"/>
    <w:rsid w:val="00A2648B"/>
    <w:rsid w:val="00A82274"/>
    <w:rsid w:val="00A91452"/>
    <w:rsid w:val="00A95662"/>
    <w:rsid w:val="00AC0413"/>
    <w:rsid w:val="00AD34D0"/>
    <w:rsid w:val="00AF1265"/>
    <w:rsid w:val="00B01711"/>
    <w:rsid w:val="00B01FB4"/>
    <w:rsid w:val="00B053CF"/>
    <w:rsid w:val="00B11B04"/>
    <w:rsid w:val="00B446D5"/>
    <w:rsid w:val="00B768B3"/>
    <w:rsid w:val="00BA3B74"/>
    <w:rsid w:val="00BB1C65"/>
    <w:rsid w:val="00BB7980"/>
    <w:rsid w:val="00BC2ACD"/>
    <w:rsid w:val="00BE3B8C"/>
    <w:rsid w:val="00BF1017"/>
    <w:rsid w:val="00C443D0"/>
    <w:rsid w:val="00C56450"/>
    <w:rsid w:val="00C5735A"/>
    <w:rsid w:val="00C80E8A"/>
    <w:rsid w:val="00C82C22"/>
    <w:rsid w:val="00C83E83"/>
    <w:rsid w:val="00C8736C"/>
    <w:rsid w:val="00CA0545"/>
    <w:rsid w:val="00CB0C83"/>
    <w:rsid w:val="00CB20B1"/>
    <w:rsid w:val="00D00F55"/>
    <w:rsid w:val="00D15F8B"/>
    <w:rsid w:val="00D40532"/>
    <w:rsid w:val="00D41B3C"/>
    <w:rsid w:val="00D44215"/>
    <w:rsid w:val="00D54933"/>
    <w:rsid w:val="00D62A62"/>
    <w:rsid w:val="00D63619"/>
    <w:rsid w:val="00D67C07"/>
    <w:rsid w:val="00D70250"/>
    <w:rsid w:val="00DA09C5"/>
    <w:rsid w:val="00DA3E4A"/>
    <w:rsid w:val="00DC422A"/>
    <w:rsid w:val="00DE2543"/>
    <w:rsid w:val="00DE386C"/>
    <w:rsid w:val="00E576DF"/>
    <w:rsid w:val="00E61334"/>
    <w:rsid w:val="00E61E83"/>
    <w:rsid w:val="00E62164"/>
    <w:rsid w:val="00E673B5"/>
    <w:rsid w:val="00E71F56"/>
    <w:rsid w:val="00E938F3"/>
    <w:rsid w:val="00EA48ED"/>
    <w:rsid w:val="00EB042B"/>
    <w:rsid w:val="00EE2844"/>
    <w:rsid w:val="00EE7B3C"/>
    <w:rsid w:val="00F1133B"/>
    <w:rsid w:val="00F17B62"/>
    <w:rsid w:val="00F34827"/>
    <w:rsid w:val="00F45E36"/>
    <w:rsid w:val="00F46CB4"/>
    <w:rsid w:val="00F72178"/>
    <w:rsid w:val="00FB20F3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8D4DC"/>
  <w15:chartTrackingRefBased/>
  <w15:docId w15:val="{D6C17582-C4EE-4A58-A15C-B4B3483B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24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424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4D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7273F0"/>
    <w:pPr>
      <w:spacing w:after="0" w:line="240" w:lineRule="auto"/>
    </w:pPr>
    <w:rPr>
      <w:lang w:val="fr-CH"/>
    </w:rPr>
  </w:style>
  <w:style w:type="character" w:customStyle="1" w:styleId="hps">
    <w:name w:val="hps"/>
    <w:basedOn w:val="DefaultParagraphFont"/>
    <w:rsid w:val="00EA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3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51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0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86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3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92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75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096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9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501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142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05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23B7A-905C-495A-939C-02ED0FF8FB64}"/>
</file>

<file path=customXml/itemProps2.xml><?xml version="1.0" encoding="utf-8"?>
<ds:datastoreItem xmlns:ds="http://schemas.openxmlformats.org/officeDocument/2006/customXml" ds:itemID="{9FCC6385-94FD-4753-A546-CE8E64586FCF}"/>
</file>

<file path=customXml/itemProps3.xml><?xml version="1.0" encoding="utf-8"?>
<ds:datastoreItem xmlns:ds="http://schemas.openxmlformats.org/officeDocument/2006/customXml" ds:itemID="{3BFEDC00-60E6-415F-9D6F-03E613B5B6A4}"/>
</file>

<file path=customXml/itemProps4.xml><?xml version="1.0" encoding="utf-8"?>
<ds:datastoreItem xmlns:ds="http://schemas.openxmlformats.org/officeDocument/2006/customXml" ds:itemID="{9DDA052C-C513-4E23-9499-24B1765EE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Racine</dc:creator>
  <cp:keywords/>
  <dc:description/>
  <cp:lastModifiedBy>Smail Khris</cp:lastModifiedBy>
  <cp:revision>18</cp:revision>
  <cp:lastPrinted>2020-10-26T09:44:00Z</cp:lastPrinted>
  <dcterms:created xsi:type="dcterms:W3CDTF">2020-10-26T08:45:00Z</dcterms:created>
  <dcterms:modified xsi:type="dcterms:W3CDTF">2020-10-29T14:35:00Z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