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4224CC9E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5C4E7A">
        <w:rPr>
          <w:rFonts w:cs="Arial"/>
          <w:sz w:val="22"/>
          <w:lang w:val="de-DE"/>
        </w:rPr>
        <w:t xml:space="preserve">5 </w:t>
      </w:r>
      <w:r>
        <w:rPr>
          <w:rFonts w:cs="Arial"/>
          <w:sz w:val="22"/>
          <w:lang w:val="de-DE"/>
        </w:rPr>
        <w:t>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77777777" w:rsidR="00C6172E" w:rsidRPr="00115143" w:rsidRDefault="00C6172E" w:rsidP="00C6172E">
      <w:pPr>
        <w:jc w:val="center"/>
        <w:rPr>
          <w:rFonts w:cs="Arial"/>
          <w:lang w:val="fr-CH"/>
        </w:rPr>
      </w:pPr>
    </w:p>
    <w:p w14:paraId="2FE58D0A" w14:textId="7B39CB64" w:rsidR="003C6183" w:rsidRPr="00C93298" w:rsidRDefault="005C4E7A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HONDURAS 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47858A19" w:rsidR="00C6172E" w:rsidRPr="005C4E7A" w:rsidRDefault="00C6172E" w:rsidP="005C4E7A">
      <w:pPr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Time:   </w:t>
      </w:r>
      <w:r w:rsidR="005C4E7A" w:rsidRPr="005C4E7A">
        <w:rPr>
          <w:rFonts w:cs="Arial"/>
          <w:lang w:val="de-DE"/>
        </w:rPr>
        <w:t xml:space="preserve">1 min 20 sec   </w:t>
      </w:r>
    </w:p>
    <w:p w14:paraId="03479FFA" w14:textId="1E1DA368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5C4E7A">
        <w:rPr>
          <w:rFonts w:cs="Arial"/>
          <w:lang w:val="de-DE"/>
        </w:rPr>
        <w:t xml:space="preserve"> </w:t>
      </w:r>
      <w:r w:rsidR="005C4E7A" w:rsidRPr="005C4E7A">
        <w:rPr>
          <w:rFonts w:cs="Arial"/>
          <w:lang w:val="de-DE"/>
        </w:rPr>
        <w:t>40 of 87</w:t>
      </w:r>
      <w:r>
        <w:rPr>
          <w:rFonts w:cs="Arial"/>
          <w:lang w:val="de-DE"/>
        </w:rPr>
        <w:t xml:space="preserve"> </w:t>
      </w:r>
      <w:r w:rsidR="005C60A0">
        <w:rPr>
          <w:rFonts w:cs="Arial"/>
          <w:lang w:val="de-DE"/>
        </w:rPr>
        <w:t xml:space="preserve"> </w:t>
      </w:r>
    </w:p>
    <w:p w14:paraId="2788ADD7" w14:textId="77777777" w:rsidR="00AD13A0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6717CD6C" w14:textId="4B30F140" w:rsidR="00D52734" w:rsidRDefault="00D52734" w:rsidP="007457F1">
      <w:pPr>
        <w:spacing w:line="276" w:lineRule="auto"/>
        <w:jc w:val="both"/>
        <w:rPr>
          <w:rFonts w:cs="Arial"/>
          <w:sz w:val="26"/>
          <w:szCs w:val="26"/>
        </w:rPr>
      </w:pPr>
    </w:p>
    <w:p w14:paraId="45C7BE12" w14:textId="77777777" w:rsidR="005C4E7A" w:rsidRPr="00C93298" w:rsidRDefault="005C4E7A" w:rsidP="005C4E7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Thank you, Chair.</w:t>
      </w:r>
    </w:p>
    <w:p w14:paraId="5A1E7F8B" w14:textId="77777777" w:rsidR="005C4E7A" w:rsidRDefault="005C4E7A" w:rsidP="005C4E7A">
      <w:pPr>
        <w:jc w:val="both"/>
        <w:rPr>
          <w:rFonts w:cs="Arial"/>
          <w:szCs w:val="24"/>
        </w:rPr>
      </w:pPr>
    </w:p>
    <w:p w14:paraId="1AD39E98" w14:textId="43E24283" w:rsidR="005C4E7A" w:rsidRPr="00C93298" w:rsidRDefault="005C4E7A" w:rsidP="005C4E7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The Philippines warmly welcomes the delegation of Honduras to this UPR session.  </w:t>
      </w:r>
    </w:p>
    <w:p w14:paraId="7EA4CD7A" w14:textId="77777777" w:rsidR="005C4E7A" w:rsidRDefault="005C4E7A" w:rsidP="005C4E7A">
      <w:pPr>
        <w:jc w:val="both"/>
        <w:rPr>
          <w:rFonts w:cs="Arial"/>
          <w:szCs w:val="24"/>
        </w:rPr>
      </w:pPr>
    </w:p>
    <w:p w14:paraId="4377EFD5" w14:textId="2ABFF25A" w:rsidR="005C4E7A" w:rsidRPr="00C93298" w:rsidRDefault="005C4E7A" w:rsidP="005C4E7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recognize Honduras' constructive approach to the UPR process and </w:t>
      </w:r>
      <w:r w:rsidR="00B668F6">
        <w:rPr>
          <w:rFonts w:cs="Arial"/>
          <w:szCs w:val="24"/>
        </w:rPr>
        <w:t xml:space="preserve">we </w:t>
      </w:r>
      <w:r w:rsidRPr="00C93298">
        <w:rPr>
          <w:rFonts w:cs="Arial"/>
          <w:szCs w:val="24"/>
        </w:rPr>
        <w:t>are pleased to note the progress made in the implementation of the accepted recommendations from the last cycle.</w:t>
      </w:r>
    </w:p>
    <w:p w14:paraId="28030265" w14:textId="77777777" w:rsidR="005C4E7A" w:rsidRDefault="005C4E7A" w:rsidP="005C4E7A">
      <w:pPr>
        <w:jc w:val="both"/>
        <w:rPr>
          <w:rFonts w:cs="Arial"/>
          <w:szCs w:val="24"/>
        </w:rPr>
      </w:pPr>
    </w:p>
    <w:p w14:paraId="6B388436" w14:textId="136BC220" w:rsidR="005C4E7A" w:rsidRPr="00C93298" w:rsidRDefault="005C4E7A" w:rsidP="005C4E7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welcome the efforts made by the government especially in the areas of promoting sustainable development, financial inclusion, and strengthening social protection for vulnerable groups. </w:t>
      </w:r>
    </w:p>
    <w:p w14:paraId="38939EBB" w14:textId="77777777" w:rsidR="005C4E7A" w:rsidRDefault="005C4E7A" w:rsidP="005C4E7A">
      <w:pPr>
        <w:jc w:val="both"/>
        <w:rPr>
          <w:rFonts w:cs="Arial"/>
          <w:szCs w:val="24"/>
        </w:rPr>
      </w:pPr>
    </w:p>
    <w:p w14:paraId="7234F08B" w14:textId="123D4241" w:rsidR="005C4E7A" w:rsidRDefault="005C4E7A" w:rsidP="005C4E7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In a constructive spirit, the Philippines presents the following recommendations for consideration by Honduras:</w:t>
      </w:r>
    </w:p>
    <w:p w14:paraId="532374AE" w14:textId="77777777" w:rsidR="005C4E7A" w:rsidRPr="00C93298" w:rsidRDefault="005C4E7A" w:rsidP="005C4E7A">
      <w:pPr>
        <w:jc w:val="both"/>
        <w:rPr>
          <w:rFonts w:cs="Arial"/>
          <w:szCs w:val="24"/>
        </w:rPr>
      </w:pPr>
    </w:p>
    <w:p w14:paraId="73FCF81C" w14:textId="77777777" w:rsidR="005C4E7A" w:rsidRPr="00C93298" w:rsidRDefault="005C4E7A" w:rsidP="005C4E7A">
      <w:pPr>
        <w:pStyle w:val="ListParagraph"/>
        <w:numPr>
          <w:ilvl w:val="0"/>
          <w:numId w:val="10"/>
        </w:numPr>
        <w:tabs>
          <w:tab w:val="left" w:pos="284"/>
        </w:tabs>
        <w:spacing w:before="30" w:after="20" w:line="240" w:lineRule="auto"/>
        <w:ind w:left="851" w:right="-23" w:hanging="284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Continue to implement and strengthen its programs on developing human capital through entrepreneurship and conditional transfers that prioritize vulnerable groups;</w:t>
      </w:r>
    </w:p>
    <w:p w14:paraId="4AC72E80" w14:textId="77777777" w:rsidR="005C4E7A" w:rsidRPr="00C93298" w:rsidRDefault="005C4E7A" w:rsidP="005C4E7A">
      <w:pPr>
        <w:pStyle w:val="ListParagraph"/>
        <w:tabs>
          <w:tab w:val="left" w:pos="284"/>
        </w:tabs>
        <w:spacing w:before="30" w:after="20" w:line="240" w:lineRule="auto"/>
        <w:ind w:left="851" w:right="-23"/>
        <w:jc w:val="both"/>
        <w:rPr>
          <w:rFonts w:ascii="Arial" w:hAnsi="Arial" w:cs="Arial"/>
          <w:sz w:val="24"/>
          <w:szCs w:val="24"/>
        </w:rPr>
      </w:pPr>
    </w:p>
    <w:p w14:paraId="564FC6BB" w14:textId="77777777" w:rsidR="005C4E7A" w:rsidRPr="00C93298" w:rsidRDefault="005C4E7A" w:rsidP="005C4E7A">
      <w:pPr>
        <w:pStyle w:val="ListParagraph"/>
        <w:numPr>
          <w:ilvl w:val="0"/>
          <w:numId w:val="10"/>
        </w:numPr>
        <w:tabs>
          <w:tab w:val="left" w:pos="284"/>
        </w:tabs>
        <w:spacing w:before="30" w:after="20" w:line="240" w:lineRule="auto"/>
        <w:ind w:left="851" w:right="-23" w:hanging="284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Redouble its efforts in preventing and addressing violence against women, to punish those responsible and to provide assistance and protection to victims; and</w:t>
      </w:r>
    </w:p>
    <w:p w14:paraId="4D87D2CB" w14:textId="77777777" w:rsidR="005C4E7A" w:rsidRPr="00C93298" w:rsidRDefault="005C4E7A" w:rsidP="005C4E7A">
      <w:pPr>
        <w:pStyle w:val="ListParagraph"/>
        <w:tabs>
          <w:tab w:val="left" w:pos="284"/>
        </w:tabs>
        <w:spacing w:before="30" w:after="20" w:line="240" w:lineRule="auto"/>
        <w:ind w:left="851" w:right="-23"/>
        <w:jc w:val="both"/>
        <w:rPr>
          <w:rFonts w:ascii="Arial" w:hAnsi="Arial" w:cs="Arial"/>
          <w:sz w:val="24"/>
          <w:szCs w:val="24"/>
        </w:rPr>
      </w:pPr>
    </w:p>
    <w:p w14:paraId="6EAE8DEF" w14:textId="77777777" w:rsidR="005C4E7A" w:rsidRPr="00C93298" w:rsidRDefault="005C4E7A" w:rsidP="005C4E7A">
      <w:pPr>
        <w:pStyle w:val="ListParagraph"/>
        <w:numPr>
          <w:ilvl w:val="0"/>
          <w:numId w:val="10"/>
        </w:numPr>
        <w:tabs>
          <w:tab w:val="left" w:pos="284"/>
        </w:tabs>
        <w:spacing w:before="30" w:after="20" w:line="240" w:lineRule="auto"/>
        <w:ind w:left="851" w:right="-23" w:hanging="284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Ensure the meaningful political participation of indigenous peoples and their access to social services.</w:t>
      </w:r>
    </w:p>
    <w:p w14:paraId="39880203" w14:textId="77777777" w:rsidR="005C4E7A" w:rsidRPr="00C93298" w:rsidRDefault="005C4E7A" w:rsidP="005C4E7A">
      <w:pPr>
        <w:pStyle w:val="ListParagraph"/>
        <w:tabs>
          <w:tab w:val="left" w:pos="284"/>
        </w:tabs>
        <w:spacing w:before="30" w:after="20" w:line="240" w:lineRule="auto"/>
        <w:ind w:left="851" w:right="-23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 xml:space="preserve"> </w:t>
      </w:r>
    </w:p>
    <w:p w14:paraId="31C1EE0E" w14:textId="77777777" w:rsidR="005C4E7A" w:rsidRPr="00C93298" w:rsidRDefault="005C4E7A" w:rsidP="005C4E7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We wish Honduras every success in implementing all its accepted recommendations.</w:t>
      </w:r>
    </w:p>
    <w:p w14:paraId="3F118EF0" w14:textId="77777777" w:rsidR="005C4E7A" w:rsidRDefault="005C4E7A" w:rsidP="005C4E7A">
      <w:pPr>
        <w:jc w:val="both"/>
        <w:rPr>
          <w:rFonts w:cs="Arial"/>
          <w:szCs w:val="24"/>
        </w:rPr>
      </w:pPr>
    </w:p>
    <w:p w14:paraId="77D65511" w14:textId="4C1E6C03" w:rsidR="005C4E7A" w:rsidRPr="005C4E7A" w:rsidRDefault="005C4E7A" w:rsidP="005C4E7A">
      <w:pPr>
        <w:jc w:val="both"/>
        <w:rPr>
          <w:rFonts w:cs="Arial"/>
          <w:b/>
          <w:bCs/>
          <w:i/>
          <w:iCs/>
          <w:szCs w:val="24"/>
        </w:rPr>
      </w:pPr>
      <w:r w:rsidRPr="00C93298">
        <w:rPr>
          <w:rFonts w:cs="Arial"/>
          <w:szCs w:val="24"/>
        </w:rPr>
        <w:t>Thank you, Chair.</w:t>
      </w:r>
      <w:r>
        <w:rPr>
          <w:rFonts w:cs="Arial"/>
          <w:szCs w:val="24"/>
        </w:rPr>
        <w:t xml:space="preserve">  </w:t>
      </w:r>
      <w:r>
        <w:rPr>
          <w:rFonts w:cs="Arial"/>
          <w:b/>
          <w:bCs/>
          <w:i/>
          <w:iCs/>
          <w:szCs w:val="24"/>
        </w:rPr>
        <w:t>END.</w:t>
      </w:r>
    </w:p>
    <w:p w14:paraId="2FA40AFA" w14:textId="77777777" w:rsidR="005C4E7A" w:rsidRPr="005C4E7A" w:rsidRDefault="005C4E7A" w:rsidP="007457F1">
      <w:pPr>
        <w:spacing w:line="276" w:lineRule="auto"/>
        <w:jc w:val="both"/>
        <w:rPr>
          <w:rFonts w:cs="Arial"/>
          <w:bCs/>
          <w:iCs/>
          <w:sz w:val="26"/>
          <w:szCs w:val="26"/>
        </w:rPr>
      </w:pPr>
    </w:p>
    <w:sectPr w:rsidR="005C4E7A" w:rsidRPr="005C4E7A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DE33" w14:textId="77777777" w:rsidR="00DE13D9" w:rsidRDefault="00DE13D9" w:rsidP="00A02A4B">
      <w:r>
        <w:separator/>
      </w:r>
    </w:p>
  </w:endnote>
  <w:endnote w:type="continuationSeparator" w:id="0">
    <w:p w14:paraId="2305C2CE" w14:textId="77777777" w:rsidR="00DE13D9" w:rsidRDefault="00DE13D9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50C6" w14:textId="77777777" w:rsidR="00DE13D9" w:rsidRDefault="00DE13D9" w:rsidP="00A02A4B">
      <w:r>
        <w:separator/>
      </w:r>
    </w:p>
  </w:footnote>
  <w:footnote w:type="continuationSeparator" w:id="0">
    <w:p w14:paraId="43ABC3E1" w14:textId="77777777" w:rsidR="00DE13D9" w:rsidRDefault="00DE13D9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7941"/>
    <w:multiLevelType w:val="hybridMultilevel"/>
    <w:tmpl w:val="EA7E6F4A"/>
    <w:lvl w:ilvl="0" w:tplc="C4C2F7A6">
      <w:start w:val="1"/>
      <w:numFmt w:val="decimal"/>
      <w:lvlText w:val="%1."/>
      <w:lvlJc w:val="left"/>
      <w:pPr>
        <w:ind w:left="2512" w:hanging="334"/>
      </w:pPr>
      <w:rPr>
        <w:rFonts w:ascii="Arial" w:eastAsia="Times New Roman" w:hAnsi="Arial" w:cs="Arial"/>
        <w:color w:val="181818"/>
        <w:spacing w:val="-29"/>
        <w:w w:val="123"/>
        <w:sz w:val="24"/>
        <w:szCs w:val="24"/>
      </w:rPr>
    </w:lvl>
    <w:lvl w:ilvl="1" w:tplc="C8D65142">
      <w:start w:val="1"/>
      <w:numFmt w:val="bullet"/>
      <w:lvlText w:val="•"/>
      <w:lvlJc w:val="left"/>
      <w:pPr>
        <w:ind w:left="3313" w:hanging="334"/>
      </w:pPr>
      <w:rPr>
        <w:rFonts w:hint="default"/>
      </w:rPr>
    </w:lvl>
    <w:lvl w:ilvl="2" w:tplc="B91AAAD4">
      <w:start w:val="1"/>
      <w:numFmt w:val="bullet"/>
      <w:lvlText w:val="•"/>
      <w:lvlJc w:val="left"/>
      <w:pPr>
        <w:ind w:left="4114" w:hanging="334"/>
      </w:pPr>
      <w:rPr>
        <w:rFonts w:hint="default"/>
      </w:rPr>
    </w:lvl>
    <w:lvl w:ilvl="3" w:tplc="1F9C0D32">
      <w:start w:val="1"/>
      <w:numFmt w:val="bullet"/>
      <w:lvlText w:val="•"/>
      <w:lvlJc w:val="left"/>
      <w:pPr>
        <w:ind w:left="4914" w:hanging="334"/>
      </w:pPr>
      <w:rPr>
        <w:rFonts w:hint="default"/>
      </w:rPr>
    </w:lvl>
    <w:lvl w:ilvl="4" w:tplc="AD2C0ABE">
      <w:start w:val="1"/>
      <w:numFmt w:val="bullet"/>
      <w:lvlText w:val="•"/>
      <w:lvlJc w:val="left"/>
      <w:pPr>
        <w:ind w:left="5715" w:hanging="334"/>
      </w:pPr>
      <w:rPr>
        <w:rFonts w:hint="default"/>
      </w:rPr>
    </w:lvl>
    <w:lvl w:ilvl="5" w:tplc="75E44A9A">
      <w:start w:val="1"/>
      <w:numFmt w:val="bullet"/>
      <w:lvlText w:val="•"/>
      <w:lvlJc w:val="left"/>
      <w:pPr>
        <w:ind w:left="6516" w:hanging="334"/>
      </w:pPr>
      <w:rPr>
        <w:rFonts w:hint="default"/>
      </w:rPr>
    </w:lvl>
    <w:lvl w:ilvl="6" w:tplc="89F6113C">
      <w:start w:val="1"/>
      <w:numFmt w:val="bullet"/>
      <w:lvlText w:val="•"/>
      <w:lvlJc w:val="left"/>
      <w:pPr>
        <w:ind w:left="7317" w:hanging="334"/>
      </w:pPr>
      <w:rPr>
        <w:rFonts w:hint="default"/>
      </w:rPr>
    </w:lvl>
    <w:lvl w:ilvl="7" w:tplc="7F4AA762">
      <w:start w:val="1"/>
      <w:numFmt w:val="bullet"/>
      <w:lvlText w:val="•"/>
      <w:lvlJc w:val="left"/>
      <w:pPr>
        <w:ind w:left="8117" w:hanging="334"/>
      </w:pPr>
      <w:rPr>
        <w:rFonts w:hint="default"/>
      </w:rPr>
    </w:lvl>
    <w:lvl w:ilvl="8" w:tplc="F0323558">
      <w:start w:val="1"/>
      <w:numFmt w:val="bullet"/>
      <w:lvlText w:val="•"/>
      <w:lvlJc w:val="left"/>
      <w:pPr>
        <w:ind w:left="8918" w:hanging="334"/>
      </w:pPr>
      <w:rPr>
        <w:rFonts w:hint="default"/>
      </w:r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3241A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4E7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668F6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13D9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34"/>
    <w:qFormat/>
    <w:locked/>
    <w:rsid w:val="005C4E7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AFDF7-A8A6-4745-B32F-78EC47AA8F78}"/>
</file>

<file path=customXml/itemProps2.xml><?xml version="1.0" encoding="utf-8"?>
<ds:datastoreItem xmlns:ds="http://schemas.openxmlformats.org/officeDocument/2006/customXml" ds:itemID="{4CEF6A12-C7E2-4E1F-A185-B61F0123D363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9009C08D-A0D2-4B0E-90EE-A73365EFB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5</cp:revision>
  <dcterms:created xsi:type="dcterms:W3CDTF">2020-10-30T13:27:00Z</dcterms:created>
  <dcterms:modified xsi:type="dcterms:W3CDTF">2020-11-02T10:40:00Z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