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Human Rights Council</w:t>
      </w:r>
    </w:p>
    <w:p w14:paraId="0C0BBCFA" w14:textId="4B9C151F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3</w:t>
      </w:r>
      <w:r w:rsidR="00115143" w:rsidRPr="00AD13A0">
        <w:rPr>
          <w:rFonts w:cs="Arial"/>
          <w:b/>
          <w:sz w:val="28"/>
          <w:szCs w:val="24"/>
        </w:rPr>
        <w:t>6</w:t>
      </w:r>
      <w:r w:rsidRPr="00AD13A0">
        <w:rPr>
          <w:rFonts w:cs="Arial"/>
          <w:b/>
          <w:sz w:val="28"/>
          <w:szCs w:val="24"/>
          <w:vertAlign w:val="superscript"/>
        </w:rPr>
        <w:t>th</w:t>
      </w:r>
      <w:r w:rsidRPr="00AD13A0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5327BDCF" w:rsidR="00C6172E" w:rsidRPr="00115143" w:rsidRDefault="0011514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lang w:val="fr-CH"/>
        </w:rPr>
      </w:pPr>
      <w:r>
        <w:rPr>
          <w:rFonts w:cs="Arial"/>
          <w:sz w:val="22"/>
          <w:lang w:val="de-DE"/>
        </w:rPr>
        <w:t>0</w:t>
      </w:r>
      <w:r w:rsidR="003C6183">
        <w:rPr>
          <w:rFonts w:cs="Arial"/>
          <w:sz w:val="22"/>
          <w:lang w:val="de-DE"/>
        </w:rPr>
        <w:t>2</w:t>
      </w:r>
      <w:r>
        <w:rPr>
          <w:rFonts w:cs="Arial"/>
          <w:sz w:val="22"/>
          <w:lang w:val="de-DE"/>
        </w:rPr>
        <w:t xml:space="preserve"> November</w:t>
      </w:r>
      <w:r w:rsidR="00971ED3">
        <w:rPr>
          <w:rFonts w:cs="Arial"/>
          <w:sz w:val="22"/>
          <w:lang w:val="de-DE"/>
        </w:rPr>
        <w:t xml:space="preserve"> 2020</w:t>
      </w:r>
      <w:r w:rsidR="00C6172E" w:rsidRPr="00115143">
        <w:rPr>
          <w:rFonts w:cs="Arial"/>
          <w:sz w:val="22"/>
          <w:lang w:val="fr-CH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</w:t>
      </w:r>
      <w:r>
        <w:rPr>
          <w:rFonts w:cs="Arial"/>
          <w:sz w:val="22"/>
          <w:lang w:val="de-DE"/>
        </w:rPr>
        <w:t>I</w:t>
      </w:r>
      <w:r w:rsidR="00C6172E" w:rsidRPr="008532BB">
        <w:rPr>
          <w:rFonts w:cs="Arial"/>
          <w:sz w:val="22"/>
          <w:lang w:val="de-DE"/>
        </w:rPr>
        <w:t>X, Palais des Nations</w:t>
      </w:r>
    </w:p>
    <w:p w14:paraId="545EB2F3" w14:textId="77777777" w:rsidR="00C6172E" w:rsidRPr="00115143" w:rsidRDefault="00C6172E" w:rsidP="00C6172E">
      <w:pPr>
        <w:jc w:val="center"/>
        <w:rPr>
          <w:rFonts w:cs="Arial"/>
          <w:lang w:val="fr-CH"/>
        </w:rPr>
      </w:pPr>
    </w:p>
    <w:p w14:paraId="2FE58D0A" w14:textId="1CDD4057" w:rsidR="003C6183" w:rsidRPr="00C93298" w:rsidRDefault="003C6183" w:rsidP="003C6183">
      <w:pPr>
        <w:jc w:val="center"/>
        <w:rPr>
          <w:rFonts w:cs="Arial"/>
          <w:b/>
          <w:szCs w:val="24"/>
        </w:rPr>
      </w:pPr>
      <w:r>
        <w:rPr>
          <w:rFonts w:cs="Arial"/>
          <w:b/>
        </w:rPr>
        <w:t>BELARUS</w:t>
      </w:r>
    </w:p>
    <w:p w14:paraId="42963DC7" w14:textId="14608703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440A2480" w14:textId="77777777" w:rsidR="00AD13A0" w:rsidRPr="007E39E0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5769D93F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3C6183">
        <w:rPr>
          <w:rFonts w:cs="Arial"/>
          <w:lang w:val="de-DE"/>
        </w:rPr>
        <w:t>1 min 10 sec</w:t>
      </w:r>
    </w:p>
    <w:p w14:paraId="03479FFA" w14:textId="32FE1967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3C6183" w:rsidRPr="003C6183">
        <w:rPr>
          <w:rFonts w:cs="Arial"/>
          <w:bCs/>
          <w:szCs w:val="24"/>
        </w:rPr>
        <w:t>84 of 97</w:t>
      </w:r>
    </w:p>
    <w:p w14:paraId="2788ADD7" w14:textId="77777777" w:rsidR="00AD13A0" w:rsidRPr="008F1DCA" w:rsidRDefault="00AD13A0" w:rsidP="00F33BDA">
      <w:pPr>
        <w:spacing w:line="276" w:lineRule="auto"/>
        <w:jc w:val="both"/>
        <w:rPr>
          <w:rFonts w:cs="Arial"/>
          <w:sz w:val="22"/>
        </w:rPr>
      </w:pPr>
    </w:p>
    <w:p w14:paraId="3CABDE3E" w14:textId="2CEBAED3" w:rsidR="00F33BDA" w:rsidRPr="008F1DCA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8F1DCA">
        <w:rPr>
          <w:rFonts w:cs="Arial"/>
          <w:szCs w:val="24"/>
        </w:rPr>
        <w:t>Thank you</w:t>
      </w:r>
      <w:r w:rsidR="00A36FDC" w:rsidRPr="008F1DCA">
        <w:rPr>
          <w:rFonts w:cs="Arial"/>
          <w:szCs w:val="24"/>
        </w:rPr>
        <w:t>,</w:t>
      </w:r>
      <w:r w:rsidR="00AD13A0" w:rsidRPr="008F1DCA">
        <w:rPr>
          <w:rFonts w:cs="Arial"/>
          <w:szCs w:val="24"/>
        </w:rPr>
        <w:t xml:space="preserve"> Chair</w:t>
      </w:r>
      <w:r w:rsidRPr="008F1DCA">
        <w:rPr>
          <w:rFonts w:cs="Arial"/>
          <w:szCs w:val="24"/>
        </w:rPr>
        <w:t xml:space="preserve">. </w:t>
      </w:r>
    </w:p>
    <w:p w14:paraId="2879D3BB" w14:textId="77777777" w:rsidR="00F33BDA" w:rsidRPr="00AD13A0" w:rsidRDefault="00F33BDA" w:rsidP="00F33BDA">
      <w:pPr>
        <w:spacing w:line="276" w:lineRule="auto"/>
        <w:jc w:val="both"/>
        <w:rPr>
          <w:rFonts w:cs="Arial"/>
          <w:sz w:val="26"/>
          <w:szCs w:val="26"/>
        </w:rPr>
      </w:pPr>
    </w:p>
    <w:p w14:paraId="69DABF39" w14:textId="77777777" w:rsidR="008F1DCA" w:rsidRPr="00C93298" w:rsidRDefault="008F1DCA" w:rsidP="008F1DCA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The Philippines warmly welcomes the delegation of Belarus to this UPR session.  </w:t>
      </w:r>
    </w:p>
    <w:p w14:paraId="4D4ABC4B" w14:textId="77777777" w:rsidR="008F1DCA" w:rsidRDefault="008F1DCA" w:rsidP="008F1DCA">
      <w:pPr>
        <w:jc w:val="both"/>
        <w:rPr>
          <w:rFonts w:cs="Arial"/>
          <w:szCs w:val="24"/>
        </w:rPr>
      </w:pPr>
    </w:p>
    <w:p w14:paraId="07E6E705" w14:textId="23BC36CE" w:rsidR="008F1DCA" w:rsidRDefault="008F1DCA" w:rsidP="008F1DCA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My delegation acknowledges the entry into force of the CRPD in 2016 and welcomes the establishment of the Sustainable Development Council to ensure coordination on the work o</w:t>
      </w:r>
      <w:r w:rsidR="00E212DB">
        <w:rPr>
          <w:rFonts w:cs="Arial"/>
          <w:szCs w:val="24"/>
        </w:rPr>
        <w:t xml:space="preserve">f </w:t>
      </w:r>
      <w:r w:rsidRPr="00C93298">
        <w:rPr>
          <w:rFonts w:cs="Arial"/>
          <w:szCs w:val="24"/>
        </w:rPr>
        <w:t xml:space="preserve">the 2030 Agenda for Sustainable Development. </w:t>
      </w:r>
    </w:p>
    <w:p w14:paraId="717F6B29" w14:textId="77777777" w:rsidR="008F1DCA" w:rsidRPr="00C93298" w:rsidRDefault="008F1DCA" w:rsidP="008F1DCA">
      <w:pPr>
        <w:jc w:val="both"/>
        <w:rPr>
          <w:rFonts w:cs="Arial"/>
          <w:szCs w:val="24"/>
        </w:rPr>
      </w:pPr>
    </w:p>
    <w:p w14:paraId="40396137" w14:textId="130EF6F2" w:rsidR="008F1DCA" w:rsidRDefault="008F1DCA" w:rsidP="008F1DCA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In a constructive spirit, the Philippines recommends the following:</w:t>
      </w:r>
    </w:p>
    <w:p w14:paraId="4024680C" w14:textId="77777777" w:rsidR="008F1DCA" w:rsidRPr="00C93298" w:rsidRDefault="008F1DCA" w:rsidP="008F1DCA">
      <w:pPr>
        <w:jc w:val="both"/>
        <w:rPr>
          <w:rFonts w:cs="Arial"/>
          <w:szCs w:val="24"/>
        </w:rPr>
      </w:pPr>
    </w:p>
    <w:p w14:paraId="74534FDF" w14:textId="77777777" w:rsidR="008F1DCA" w:rsidRPr="00C93298" w:rsidRDefault="008F1DCA" w:rsidP="008F1DC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 xml:space="preserve">Take further steps to mainstream the rights of persons with disabilities and ensure their representation and meaningful participation in decision-making </w:t>
      </w:r>
      <w:proofErr w:type="gramStart"/>
      <w:r w:rsidRPr="00C93298">
        <w:rPr>
          <w:rFonts w:ascii="Arial" w:hAnsi="Arial" w:cs="Arial"/>
          <w:sz w:val="24"/>
          <w:szCs w:val="24"/>
        </w:rPr>
        <w:t>processes;</w:t>
      </w:r>
      <w:proofErr w:type="gramEnd"/>
    </w:p>
    <w:p w14:paraId="3B2C167F" w14:textId="77777777" w:rsidR="008F1DCA" w:rsidRPr="00C93298" w:rsidRDefault="008F1DCA" w:rsidP="008F1DC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567E2FA" w14:textId="77777777" w:rsidR="008F1DCA" w:rsidRPr="00C93298" w:rsidRDefault="008F1DCA" w:rsidP="008F1DC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w w:val="105"/>
          <w:sz w:val="24"/>
          <w:szCs w:val="24"/>
        </w:rPr>
        <w:t xml:space="preserve">Ensure that its domestic mechanisms on accountability and rule of law are functioning to facilitate inclusive dialogue and address alleged human rights </w:t>
      </w:r>
      <w:proofErr w:type="gramStart"/>
      <w:r w:rsidRPr="00C93298">
        <w:rPr>
          <w:rFonts w:ascii="Arial" w:hAnsi="Arial" w:cs="Arial"/>
          <w:w w:val="105"/>
          <w:sz w:val="24"/>
          <w:szCs w:val="24"/>
        </w:rPr>
        <w:t>violations;</w:t>
      </w:r>
      <w:proofErr w:type="gramEnd"/>
      <w:r w:rsidRPr="00C93298">
        <w:rPr>
          <w:rFonts w:ascii="Arial" w:hAnsi="Arial" w:cs="Arial"/>
          <w:w w:val="105"/>
          <w:sz w:val="24"/>
          <w:szCs w:val="24"/>
        </w:rPr>
        <w:t xml:space="preserve"> </w:t>
      </w:r>
    </w:p>
    <w:p w14:paraId="1D7B4652" w14:textId="77777777" w:rsidR="008F1DCA" w:rsidRPr="00C93298" w:rsidRDefault="008F1DCA" w:rsidP="008F1DC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D4585CB" w14:textId="77777777" w:rsidR="008F1DCA" w:rsidRPr="00C93298" w:rsidRDefault="008F1DCA" w:rsidP="008F1DC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>Redouble efforts in conducting awareness-raising and training for duty bearers towards preventing and addressing gender-based violence and ensuring victims' access to appropriate services; and</w:t>
      </w:r>
    </w:p>
    <w:p w14:paraId="0F2A7399" w14:textId="77777777" w:rsidR="008F1DCA" w:rsidRPr="00C93298" w:rsidRDefault="008F1DCA" w:rsidP="008F1DC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 xml:space="preserve"> </w:t>
      </w:r>
    </w:p>
    <w:p w14:paraId="07D55BBB" w14:textId="496D3B2C" w:rsidR="008F1DCA" w:rsidRPr="008F1DCA" w:rsidRDefault="008F1DCA" w:rsidP="008F1DC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 xml:space="preserve">Continue to strengthen multi-stakeholder partnerships on the implementation of the national anti-trafficking legislation. </w:t>
      </w:r>
    </w:p>
    <w:p w14:paraId="3A424EB5" w14:textId="73FE8F88" w:rsidR="008F1DCA" w:rsidRPr="008F1DCA" w:rsidRDefault="008F1DCA" w:rsidP="008F1DCA">
      <w:pPr>
        <w:jc w:val="both"/>
        <w:rPr>
          <w:rFonts w:cs="Arial"/>
          <w:szCs w:val="24"/>
        </w:rPr>
      </w:pPr>
      <w:r w:rsidRPr="008F1DCA">
        <w:rPr>
          <w:rFonts w:cs="Arial"/>
          <w:szCs w:val="24"/>
        </w:rPr>
        <w:t>We wish Belarus every success in implementing all its accepted recommendations.</w:t>
      </w:r>
    </w:p>
    <w:p w14:paraId="145632B7" w14:textId="77777777" w:rsidR="008F1DCA" w:rsidRDefault="008F1DCA" w:rsidP="007457F1">
      <w:pPr>
        <w:spacing w:line="276" w:lineRule="auto"/>
        <w:jc w:val="both"/>
        <w:rPr>
          <w:rFonts w:cs="Arial"/>
          <w:bCs/>
          <w:iCs/>
          <w:szCs w:val="24"/>
        </w:rPr>
      </w:pPr>
    </w:p>
    <w:p w14:paraId="6717CD6C" w14:textId="1F2CCA36" w:rsidR="00D52734" w:rsidRPr="008F1DCA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8F1DCA">
        <w:rPr>
          <w:rFonts w:cs="Arial"/>
          <w:bCs/>
          <w:iCs/>
          <w:szCs w:val="24"/>
        </w:rPr>
        <w:t xml:space="preserve">Thank you, </w:t>
      </w:r>
      <w:r w:rsidR="00DB3018" w:rsidRPr="008F1DCA">
        <w:rPr>
          <w:rFonts w:cs="Arial"/>
          <w:bCs/>
          <w:iCs/>
          <w:szCs w:val="24"/>
        </w:rPr>
        <w:t>Chair</w:t>
      </w:r>
      <w:r w:rsidRPr="008F1DCA">
        <w:rPr>
          <w:rFonts w:cs="Arial"/>
          <w:bCs/>
          <w:iCs/>
          <w:szCs w:val="24"/>
        </w:rPr>
        <w:t xml:space="preserve">. </w:t>
      </w:r>
      <w:r w:rsidR="00F33BDA" w:rsidRPr="008F1DCA">
        <w:rPr>
          <w:rFonts w:cs="Arial"/>
          <w:b/>
          <w:i/>
          <w:szCs w:val="24"/>
        </w:rPr>
        <w:t>END.</w:t>
      </w:r>
    </w:p>
    <w:sectPr w:rsidR="00D52734" w:rsidRPr="008F1DCA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3D45A" w14:textId="77777777" w:rsidR="003E4DA7" w:rsidRDefault="003E4DA7" w:rsidP="00A02A4B">
      <w:r>
        <w:separator/>
      </w:r>
    </w:p>
  </w:endnote>
  <w:endnote w:type="continuationSeparator" w:id="0">
    <w:p w14:paraId="6304963F" w14:textId="77777777" w:rsidR="003E4DA7" w:rsidRDefault="003E4DA7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06DC0489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977DF4">
      <w:rPr>
        <w:rFonts w:ascii="Times New Roman" w:hAnsi="Times New Roman" w:cs="Times New Roman"/>
        <w:sz w:val="22"/>
      </w:rPr>
      <w:t>geneva.pm</w:t>
    </w:r>
    <w:r w:rsidR="00977DF4" w:rsidRPr="00FF2D2A">
      <w:rPr>
        <w:rFonts w:ascii="Times New Roman" w:hAnsi="Times New Roman" w:cs="Times New Roman"/>
        <w:sz w:val="22"/>
      </w:rPr>
      <w:t>@</w:t>
    </w:r>
    <w:r w:rsidR="00977DF4">
      <w:rPr>
        <w:rFonts w:ascii="Times New Roman" w:hAnsi="Times New Roman" w:cs="Times New Roman"/>
        <w:sz w:val="22"/>
      </w:rPr>
      <w:t>dfa.gov</w:t>
    </w:r>
    <w:r w:rsidR="00977DF4"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BCB77" w14:textId="77777777" w:rsidR="003E4DA7" w:rsidRDefault="003E4DA7" w:rsidP="00A02A4B">
      <w:r>
        <w:separator/>
      </w:r>
    </w:p>
  </w:footnote>
  <w:footnote w:type="continuationSeparator" w:id="0">
    <w:p w14:paraId="72C60E71" w14:textId="77777777" w:rsidR="003E4DA7" w:rsidRDefault="003E4DA7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6315E3"/>
    <w:multiLevelType w:val="hybridMultilevel"/>
    <w:tmpl w:val="9776F9B8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40ABA"/>
    <w:rsid w:val="00041880"/>
    <w:rsid w:val="00043545"/>
    <w:rsid w:val="00047D93"/>
    <w:rsid w:val="00064B19"/>
    <w:rsid w:val="0009338B"/>
    <w:rsid w:val="000950A0"/>
    <w:rsid w:val="000A3F73"/>
    <w:rsid w:val="000D3ABF"/>
    <w:rsid w:val="000D68D0"/>
    <w:rsid w:val="000E267F"/>
    <w:rsid w:val="000E516C"/>
    <w:rsid w:val="00110B99"/>
    <w:rsid w:val="00112017"/>
    <w:rsid w:val="00115143"/>
    <w:rsid w:val="00153F75"/>
    <w:rsid w:val="00156D76"/>
    <w:rsid w:val="001604CB"/>
    <w:rsid w:val="001654C8"/>
    <w:rsid w:val="00165BD1"/>
    <w:rsid w:val="00174599"/>
    <w:rsid w:val="00187128"/>
    <w:rsid w:val="001A5B7D"/>
    <w:rsid w:val="001A5E34"/>
    <w:rsid w:val="001C2C01"/>
    <w:rsid w:val="001D1209"/>
    <w:rsid w:val="001D2B8D"/>
    <w:rsid w:val="001D67C0"/>
    <w:rsid w:val="001E24B9"/>
    <w:rsid w:val="00203C5B"/>
    <w:rsid w:val="002058E8"/>
    <w:rsid w:val="00223CDE"/>
    <w:rsid w:val="002445BA"/>
    <w:rsid w:val="00245AD7"/>
    <w:rsid w:val="00247A87"/>
    <w:rsid w:val="002544B6"/>
    <w:rsid w:val="00266B05"/>
    <w:rsid w:val="00272DC3"/>
    <w:rsid w:val="00274A90"/>
    <w:rsid w:val="00292F1F"/>
    <w:rsid w:val="00292FA4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8119E"/>
    <w:rsid w:val="003A336B"/>
    <w:rsid w:val="003C6183"/>
    <w:rsid w:val="003D2620"/>
    <w:rsid w:val="003D75EE"/>
    <w:rsid w:val="003E0A8C"/>
    <w:rsid w:val="003E4DA7"/>
    <w:rsid w:val="003E6B09"/>
    <w:rsid w:val="003F390C"/>
    <w:rsid w:val="00400A08"/>
    <w:rsid w:val="0043271D"/>
    <w:rsid w:val="004415D5"/>
    <w:rsid w:val="004735D3"/>
    <w:rsid w:val="0047717C"/>
    <w:rsid w:val="004840FD"/>
    <w:rsid w:val="004D1927"/>
    <w:rsid w:val="004E7DB2"/>
    <w:rsid w:val="004F46CD"/>
    <w:rsid w:val="00512634"/>
    <w:rsid w:val="00530789"/>
    <w:rsid w:val="005310A0"/>
    <w:rsid w:val="005355C2"/>
    <w:rsid w:val="00551EF0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529"/>
    <w:rsid w:val="007B0D83"/>
    <w:rsid w:val="007D658E"/>
    <w:rsid w:val="007D71DB"/>
    <w:rsid w:val="007D789E"/>
    <w:rsid w:val="007F1BE2"/>
    <w:rsid w:val="007F6C00"/>
    <w:rsid w:val="00804EF3"/>
    <w:rsid w:val="008075DF"/>
    <w:rsid w:val="00842039"/>
    <w:rsid w:val="00851FD9"/>
    <w:rsid w:val="00853AC9"/>
    <w:rsid w:val="00862D8E"/>
    <w:rsid w:val="00870AED"/>
    <w:rsid w:val="00884D89"/>
    <w:rsid w:val="00890639"/>
    <w:rsid w:val="00896F19"/>
    <w:rsid w:val="008A1CD3"/>
    <w:rsid w:val="008C14A1"/>
    <w:rsid w:val="008C3799"/>
    <w:rsid w:val="008D59E5"/>
    <w:rsid w:val="008D780E"/>
    <w:rsid w:val="008E6249"/>
    <w:rsid w:val="008E6D6D"/>
    <w:rsid w:val="008F15D5"/>
    <w:rsid w:val="008F1DCA"/>
    <w:rsid w:val="008F4953"/>
    <w:rsid w:val="0090763F"/>
    <w:rsid w:val="009117DA"/>
    <w:rsid w:val="00925D7E"/>
    <w:rsid w:val="00926F77"/>
    <w:rsid w:val="0093284F"/>
    <w:rsid w:val="00946887"/>
    <w:rsid w:val="0095274D"/>
    <w:rsid w:val="0096014A"/>
    <w:rsid w:val="00962E07"/>
    <w:rsid w:val="009702A9"/>
    <w:rsid w:val="00971ED3"/>
    <w:rsid w:val="009728D1"/>
    <w:rsid w:val="00977DF4"/>
    <w:rsid w:val="0098257B"/>
    <w:rsid w:val="009855B2"/>
    <w:rsid w:val="0099020C"/>
    <w:rsid w:val="0099146A"/>
    <w:rsid w:val="009A7DEC"/>
    <w:rsid w:val="009B1023"/>
    <w:rsid w:val="009D2F6C"/>
    <w:rsid w:val="00A02A4B"/>
    <w:rsid w:val="00A07142"/>
    <w:rsid w:val="00A26D41"/>
    <w:rsid w:val="00A324B2"/>
    <w:rsid w:val="00A36FDC"/>
    <w:rsid w:val="00A378F9"/>
    <w:rsid w:val="00A57A29"/>
    <w:rsid w:val="00A57D6C"/>
    <w:rsid w:val="00A62CB4"/>
    <w:rsid w:val="00A91228"/>
    <w:rsid w:val="00AB23E8"/>
    <w:rsid w:val="00AD13A0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2C9E"/>
    <w:rsid w:val="00BA6893"/>
    <w:rsid w:val="00BC5DC6"/>
    <w:rsid w:val="00BE3AFA"/>
    <w:rsid w:val="00BF05F6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349B"/>
    <w:rsid w:val="00CE51B5"/>
    <w:rsid w:val="00CF3413"/>
    <w:rsid w:val="00D15515"/>
    <w:rsid w:val="00D16984"/>
    <w:rsid w:val="00D25A53"/>
    <w:rsid w:val="00D52734"/>
    <w:rsid w:val="00D578E6"/>
    <w:rsid w:val="00D6016B"/>
    <w:rsid w:val="00D75770"/>
    <w:rsid w:val="00D855E6"/>
    <w:rsid w:val="00D91171"/>
    <w:rsid w:val="00D91EDB"/>
    <w:rsid w:val="00DA5059"/>
    <w:rsid w:val="00DB3018"/>
    <w:rsid w:val="00DB6C3D"/>
    <w:rsid w:val="00DC410E"/>
    <w:rsid w:val="00DD4669"/>
    <w:rsid w:val="00DD4843"/>
    <w:rsid w:val="00DD583C"/>
    <w:rsid w:val="00DE5475"/>
    <w:rsid w:val="00E0178F"/>
    <w:rsid w:val="00E05D65"/>
    <w:rsid w:val="00E05E55"/>
    <w:rsid w:val="00E202DF"/>
    <w:rsid w:val="00E212DB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EC739D"/>
    <w:rsid w:val="00ED0339"/>
    <w:rsid w:val="00F11658"/>
    <w:rsid w:val="00F33BDA"/>
    <w:rsid w:val="00F42DF1"/>
    <w:rsid w:val="00F4316E"/>
    <w:rsid w:val="00F44746"/>
    <w:rsid w:val="00F548D7"/>
    <w:rsid w:val="00F62317"/>
    <w:rsid w:val="00F625C6"/>
    <w:rsid w:val="00F65AAD"/>
    <w:rsid w:val="00F75894"/>
    <w:rsid w:val="00F77099"/>
    <w:rsid w:val="00F920E9"/>
    <w:rsid w:val="00FA4285"/>
    <w:rsid w:val="00FA698D"/>
    <w:rsid w:val="00FC0216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34"/>
    <w:qFormat/>
    <w:locked/>
    <w:rsid w:val="008F1DCA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AA412-F87D-465D-AF10-94F8B2E34259}"/>
</file>

<file path=customXml/itemProps2.xml><?xml version="1.0" encoding="utf-8"?>
<ds:datastoreItem xmlns:ds="http://schemas.openxmlformats.org/officeDocument/2006/customXml" ds:itemID="{F191396B-EF59-497A-ACA2-25B9BCCD66D5}"/>
</file>

<file path=customXml/itemProps3.xml><?xml version="1.0" encoding="utf-8"?>
<ds:datastoreItem xmlns:ds="http://schemas.openxmlformats.org/officeDocument/2006/customXml" ds:itemID="{C59CEE3C-75C9-400A-90AA-BE039A9C791F}"/>
</file>

<file path=customXml/itemProps4.xml><?xml version="1.0" encoding="utf-8"?>
<ds:datastoreItem xmlns:ds="http://schemas.openxmlformats.org/officeDocument/2006/customXml" ds:itemID="{DD3A923C-8B74-4D89-ABB3-4CF11714E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5</cp:revision>
  <dcterms:created xsi:type="dcterms:W3CDTF">2020-10-30T12:38:00Z</dcterms:created>
  <dcterms:modified xsi:type="dcterms:W3CDTF">2020-10-30T13:29:00Z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