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B9C151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115143" w:rsidRPr="00AD13A0">
        <w:rPr>
          <w:rFonts w:cs="Arial"/>
          <w:b/>
          <w:sz w:val="28"/>
          <w:szCs w:val="24"/>
        </w:rPr>
        <w:t>6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7FCEF883" w:rsidR="00C6172E" w:rsidRPr="00115143" w:rsidRDefault="0011514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lang w:val="fr-CH"/>
        </w:rPr>
      </w:pPr>
      <w:r>
        <w:rPr>
          <w:rFonts w:cs="Arial"/>
          <w:sz w:val="22"/>
          <w:lang w:val="de-DE"/>
        </w:rPr>
        <w:t>0</w:t>
      </w:r>
      <w:r w:rsidR="000B3FBC">
        <w:rPr>
          <w:rFonts w:cs="Arial"/>
          <w:sz w:val="22"/>
          <w:lang w:val="de-DE"/>
        </w:rPr>
        <w:t>5</w:t>
      </w:r>
      <w:r>
        <w:rPr>
          <w:rFonts w:cs="Arial"/>
          <w:sz w:val="22"/>
          <w:lang w:val="de-DE"/>
        </w:rPr>
        <w:t xml:space="preserve"> November</w:t>
      </w:r>
      <w:r w:rsidR="00971ED3">
        <w:rPr>
          <w:rFonts w:cs="Arial"/>
          <w:sz w:val="22"/>
          <w:lang w:val="de-DE"/>
        </w:rPr>
        <w:t xml:space="preserve"> 2020</w:t>
      </w:r>
      <w:r w:rsidR="00C6172E" w:rsidRPr="00115143">
        <w:rPr>
          <w:rFonts w:cs="Arial"/>
          <w:sz w:val="22"/>
          <w:lang w:val="fr-CH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</w:t>
      </w:r>
      <w:r>
        <w:rPr>
          <w:rFonts w:cs="Arial"/>
          <w:sz w:val="22"/>
          <w:lang w:val="de-DE"/>
        </w:rPr>
        <w:t>I</w:t>
      </w:r>
      <w:r w:rsidR="00C6172E" w:rsidRPr="008532BB">
        <w:rPr>
          <w:rFonts w:cs="Arial"/>
          <w:sz w:val="22"/>
          <w:lang w:val="de-DE"/>
        </w:rPr>
        <w:t>X, Palais des Nations</w:t>
      </w:r>
    </w:p>
    <w:p w14:paraId="545EB2F3" w14:textId="77777777" w:rsidR="00C6172E" w:rsidRPr="00115143" w:rsidRDefault="00C6172E" w:rsidP="00C6172E">
      <w:pPr>
        <w:jc w:val="center"/>
        <w:rPr>
          <w:rFonts w:cs="Arial"/>
          <w:lang w:val="fr-CH"/>
        </w:rPr>
      </w:pPr>
    </w:p>
    <w:p w14:paraId="2FE58D0A" w14:textId="5D20B2D7" w:rsidR="003C6183" w:rsidRPr="00C93298" w:rsidRDefault="000B3FBC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ANDORRA</w:t>
      </w:r>
    </w:p>
    <w:p w14:paraId="42963DC7" w14:textId="1460870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440A2480" w14:textId="77777777" w:rsidR="00AD13A0" w:rsidRPr="007E39E0" w:rsidRDefault="00AD13A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33C71A63" w:rsidR="00C6172E" w:rsidRPr="000B3FBC" w:rsidRDefault="00C6172E" w:rsidP="000B3FBC">
      <w:pPr>
        <w:jc w:val="center"/>
        <w:rPr>
          <w:rFonts w:cs="Arial"/>
          <w:bCs/>
          <w:szCs w:val="24"/>
          <w:shd w:val="clear" w:color="auto" w:fill="FFFF00"/>
        </w:rPr>
      </w:pPr>
      <w:r>
        <w:rPr>
          <w:rFonts w:cs="Arial"/>
          <w:lang w:val="de-DE"/>
        </w:rPr>
        <w:t xml:space="preserve">Speaking Time:   </w:t>
      </w:r>
      <w:r w:rsidR="000B3FBC" w:rsidRPr="000B3FBC">
        <w:rPr>
          <w:rFonts w:cs="Arial"/>
          <w:lang w:val="de-DE"/>
        </w:rPr>
        <w:t>2 min</w:t>
      </w:r>
    </w:p>
    <w:p w14:paraId="03479FFA" w14:textId="784C07F3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0B3FBC" w:rsidRPr="000B3FBC">
        <w:rPr>
          <w:rFonts w:cs="Arial"/>
          <w:lang w:val="de-DE"/>
        </w:rPr>
        <w:t>32 of 51</w:t>
      </w:r>
    </w:p>
    <w:p w14:paraId="2788ADD7" w14:textId="77777777" w:rsidR="00AD13A0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0C2243F3" w14:textId="77777777" w:rsidR="00F22297" w:rsidRPr="00C93298" w:rsidRDefault="00F22297" w:rsidP="00F22297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Thank you, Chair. </w:t>
      </w:r>
    </w:p>
    <w:p w14:paraId="50758E45" w14:textId="77777777" w:rsidR="00F22297" w:rsidRDefault="00F22297" w:rsidP="00F22297">
      <w:pPr>
        <w:jc w:val="both"/>
        <w:rPr>
          <w:rFonts w:cs="Arial"/>
          <w:szCs w:val="24"/>
        </w:rPr>
      </w:pPr>
    </w:p>
    <w:p w14:paraId="199578E0" w14:textId="28F4BFF9" w:rsidR="00F22297" w:rsidRPr="00C93298" w:rsidRDefault="00F22297" w:rsidP="00F22297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The Philippines warmly welcomes the delegation of Andorra to this UPR session.</w:t>
      </w:r>
    </w:p>
    <w:p w14:paraId="4CB8FA20" w14:textId="77777777" w:rsidR="00F22297" w:rsidRDefault="00F22297" w:rsidP="00F22297">
      <w:pPr>
        <w:jc w:val="both"/>
        <w:rPr>
          <w:rFonts w:cs="Arial"/>
          <w:szCs w:val="24"/>
        </w:rPr>
      </w:pPr>
    </w:p>
    <w:p w14:paraId="164AFAAD" w14:textId="31E7FD18" w:rsidR="00F22297" w:rsidRPr="00C93298" w:rsidRDefault="00F22297" w:rsidP="00F22297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My delegation acknowledges the progress made in implementing the recommendations from the last cycle. We welcome, in particular, efforts made </w:t>
      </w:r>
      <w:r w:rsidR="00150673">
        <w:rPr>
          <w:rFonts w:cs="Arial"/>
          <w:szCs w:val="24"/>
        </w:rPr>
        <w:t xml:space="preserve">at </w:t>
      </w:r>
      <w:r w:rsidRPr="00C93298">
        <w:rPr>
          <w:rFonts w:cs="Arial"/>
          <w:szCs w:val="24"/>
        </w:rPr>
        <w:t>advancing the  protection of the human rights of children, women, and other vulnerable groups.</w:t>
      </w:r>
    </w:p>
    <w:p w14:paraId="61D12D8A" w14:textId="77777777" w:rsidR="00F22297" w:rsidRDefault="00F22297" w:rsidP="00F22297">
      <w:pPr>
        <w:jc w:val="both"/>
        <w:rPr>
          <w:rFonts w:cs="Arial"/>
          <w:szCs w:val="24"/>
        </w:rPr>
      </w:pPr>
    </w:p>
    <w:p w14:paraId="557F7565" w14:textId="6F6070B8" w:rsidR="00F22297" w:rsidRPr="00C93298" w:rsidRDefault="00F22297" w:rsidP="00F22297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 xml:space="preserve">We welcome the implementation of programs to include the Service for Victims of Gender-Based Violence, the Interdisciplinary Team on Gender Violence, and the provision of additional human resources in the Department of Equality Policies.  </w:t>
      </w:r>
    </w:p>
    <w:p w14:paraId="42A556AD" w14:textId="77777777" w:rsidR="00F22297" w:rsidRDefault="00F22297" w:rsidP="00F22297">
      <w:pPr>
        <w:jc w:val="both"/>
        <w:rPr>
          <w:rFonts w:cs="Arial"/>
          <w:szCs w:val="24"/>
        </w:rPr>
      </w:pPr>
    </w:p>
    <w:p w14:paraId="15C78686" w14:textId="5BFB00A4" w:rsidR="00F22297" w:rsidRDefault="00F22297" w:rsidP="00F22297">
      <w:pPr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In a constructive spirit, the Philippines presents the following recommendations for consideration by Andorra:</w:t>
      </w:r>
    </w:p>
    <w:p w14:paraId="47546C98" w14:textId="77777777" w:rsidR="00F22297" w:rsidRPr="00C93298" w:rsidRDefault="00F22297" w:rsidP="00F22297">
      <w:pPr>
        <w:jc w:val="both"/>
        <w:rPr>
          <w:rFonts w:cs="Arial"/>
          <w:szCs w:val="24"/>
        </w:rPr>
      </w:pPr>
    </w:p>
    <w:p w14:paraId="22808C90" w14:textId="77777777" w:rsidR="00F22297" w:rsidRPr="00C93298" w:rsidRDefault="00F22297" w:rsidP="00F222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Step up efforts to ensure that the Ombudsman, whose powers were extended to emulate those of an NHRI, complies fully with the Paris Principles;</w:t>
      </w:r>
    </w:p>
    <w:p w14:paraId="389D2789" w14:textId="77777777" w:rsidR="00F22297" w:rsidRPr="00C93298" w:rsidRDefault="00F22297" w:rsidP="00F2229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0028798" w14:textId="77777777" w:rsidR="00F22297" w:rsidRPr="00C93298" w:rsidRDefault="00F22297" w:rsidP="00F222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Ensure the conduct of prompt, effective, and impartial investigations into cases of trafficking in persons, particularly trafficking in migrant workers, and provide adequate protection and assistance to victims;</w:t>
      </w:r>
    </w:p>
    <w:p w14:paraId="7C187701" w14:textId="77777777" w:rsidR="00F22297" w:rsidRPr="00C93298" w:rsidRDefault="00F22297" w:rsidP="00F2229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19A68AF" w14:textId="77777777" w:rsidR="00F22297" w:rsidRPr="00C93298" w:rsidRDefault="00F22297" w:rsidP="00F222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Take steps to adopt measures and programs that promote the economic empowerment and participation of women and young people; and</w:t>
      </w:r>
    </w:p>
    <w:p w14:paraId="2BAEEB00" w14:textId="77777777" w:rsidR="00F22297" w:rsidRPr="00C93298" w:rsidRDefault="00F22297" w:rsidP="00F2229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07A2847" w14:textId="3BA46001" w:rsidR="00F22297" w:rsidRPr="00C93298" w:rsidRDefault="00F22297" w:rsidP="00F222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93298">
        <w:rPr>
          <w:rFonts w:ascii="Arial" w:hAnsi="Arial" w:cs="Arial"/>
          <w:sz w:val="24"/>
          <w:szCs w:val="24"/>
        </w:rPr>
        <w:t>Consider ratifying the ICRMW</w:t>
      </w:r>
      <w:r w:rsidR="00770778">
        <w:rPr>
          <w:rFonts w:ascii="Arial" w:hAnsi="Arial" w:cs="Arial"/>
          <w:sz w:val="24"/>
          <w:szCs w:val="24"/>
        </w:rPr>
        <w:t xml:space="preserve"> – the Migrant Workers Convention</w:t>
      </w:r>
      <w:r w:rsidRPr="00C93298">
        <w:rPr>
          <w:rFonts w:ascii="Arial" w:hAnsi="Arial" w:cs="Arial"/>
          <w:sz w:val="24"/>
          <w:szCs w:val="24"/>
        </w:rPr>
        <w:t xml:space="preserve">, the ILO Convention no. 189, and the ICESR. </w:t>
      </w:r>
    </w:p>
    <w:p w14:paraId="19681E5C" w14:textId="77777777" w:rsidR="00F22297" w:rsidRPr="00C93298" w:rsidRDefault="00F22297" w:rsidP="00F22297">
      <w:pPr>
        <w:spacing w:before="240" w:after="100" w:afterAutospacing="1"/>
        <w:jc w:val="both"/>
        <w:rPr>
          <w:rFonts w:cs="Arial"/>
          <w:szCs w:val="24"/>
        </w:rPr>
      </w:pPr>
      <w:r w:rsidRPr="00C93298">
        <w:rPr>
          <w:rFonts w:cs="Arial"/>
          <w:szCs w:val="24"/>
        </w:rPr>
        <w:t>We wish Andorra every success in this review cycle.</w:t>
      </w:r>
    </w:p>
    <w:p w14:paraId="4A617EEC" w14:textId="0EAB6613" w:rsidR="00F22297" w:rsidRPr="00F22297" w:rsidRDefault="00F22297" w:rsidP="00F22297">
      <w:pPr>
        <w:jc w:val="both"/>
        <w:rPr>
          <w:rFonts w:cs="Arial"/>
          <w:bCs/>
          <w:iCs/>
          <w:szCs w:val="24"/>
        </w:rPr>
      </w:pPr>
      <w:r w:rsidRPr="00C93298">
        <w:rPr>
          <w:rFonts w:cs="Arial"/>
          <w:bCs/>
          <w:iCs/>
          <w:szCs w:val="24"/>
        </w:rPr>
        <w:t>Thank you, Chair.</w:t>
      </w:r>
      <w:r>
        <w:rPr>
          <w:rFonts w:cs="Arial"/>
          <w:bCs/>
          <w:iCs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END. </w:t>
      </w:r>
    </w:p>
    <w:p w14:paraId="6717CD6C" w14:textId="17D9FA21" w:rsidR="00D52734" w:rsidRPr="00F22297" w:rsidRDefault="00D52734" w:rsidP="007457F1">
      <w:pPr>
        <w:spacing w:line="276" w:lineRule="auto"/>
        <w:jc w:val="both"/>
        <w:rPr>
          <w:rFonts w:cs="Arial"/>
          <w:bCs/>
          <w:iCs/>
          <w:sz w:val="26"/>
          <w:szCs w:val="26"/>
        </w:rPr>
      </w:pPr>
    </w:p>
    <w:sectPr w:rsidR="00D52734" w:rsidRPr="00F22297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4E3F" w14:textId="77777777" w:rsidR="009F537F" w:rsidRDefault="009F537F" w:rsidP="00A02A4B">
      <w:r>
        <w:separator/>
      </w:r>
    </w:p>
  </w:endnote>
  <w:endnote w:type="continuationSeparator" w:id="0">
    <w:p w14:paraId="31577B34" w14:textId="77777777" w:rsidR="009F537F" w:rsidRDefault="009F537F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F7FD" w14:textId="77777777" w:rsidR="009F537F" w:rsidRDefault="009F537F" w:rsidP="00A02A4B">
      <w:r>
        <w:separator/>
      </w:r>
    </w:p>
  </w:footnote>
  <w:footnote w:type="continuationSeparator" w:id="0">
    <w:p w14:paraId="0FD113EE" w14:textId="77777777" w:rsidR="009F537F" w:rsidRDefault="009F537F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161F85"/>
    <w:multiLevelType w:val="hybridMultilevel"/>
    <w:tmpl w:val="CA941B74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B3FBC"/>
    <w:rsid w:val="000D3ABF"/>
    <w:rsid w:val="000D68D0"/>
    <w:rsid w:val="000E267F"/>
    <w:rsid w:val="000E516C"/>
    <w:rsid w:val="00110B99"/>
    <w:rsid w:val="00112017"/>
    <w:rsid w:val="00115143"/>
    <w:rsid w:val="00150673"/>
    <w:rsid w:val="00153F75"/>
    <w:rsid w:val="00156D76"/>
    <w:rsid w:val="001604CB"/>
    <w:rsid w:val="001654C8"/>
    <w:rsid w:val="00165BD1"/>
    <w:rsid w:val="00174599"/>
    <w:rsid w:val="00187128"/>
    <w:rsid w:val="001A5B7D"/>
    <w:rsid w:val="001A5E34"/>
    <w:rsid w:val="001C2C01"/>
    <w:rsid w:val="001D1209"/>
    <w:rsid w:val="001D2B8D"/>
    <w:rsid w:val="001D67C0"/>
    <w:rsid w:val="001E24B9"/>
    <w:rsid w:val="00203C5B"/>
    <w:rsid w:val="002058E8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943B9"/>
    <w:rsid w:val="003A336B"/>
    <w:rsid w:val="003C6183"/>
    <w:rsid w:val="003D2620"/>
    <w:rsid w:val="003D75EE"/>
    <w:rsid w:val="003E0A8C"/>
    <w:rsid w:val="003E6B09"/>
    <w:rsid w:val="003F390C"/>
    <w:rsid w:val="00400A08"/>
    <w:rsid w:val="0043271D"/>
    <w:rsid w:val="004415D5"/>
    <w:rsid w:val="004735D3"/>
    <w:rsid w:val="0047717C"/>
    <w:rsid w:val="004840FD"/>
    <w:rsid w:val="004D1927"/>
    <w:rsid w:val="004E7DB2"/>
    <w:rsid w:val="004F46CD"/>
    <w:rsid w:val="005049DC"/>
    <w:rsid w:val="00512634"/>
    <w:rsid w:val="00530789"/>
    <w:rsid w:val="005310A0"/>
    <w:rsid w:val="005355C2"/>
    <w:rsid w:val="00551EF0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0778"/>
    <w:rsid w:val="00777375"/>
    <w:rsid w:val="0078507F"/>
    <w:rsid w:val="007919C4"/>
    <w:rsid w:val="007965CC"/>
    <w:rsid w:val="007B0529"/>
    <w:rsid w:val="007B0D83"/>
    <w:rsid w:val="007D658E"/>
    <w:rsid w:val="007D71DB"/>
    <w:rsid w:val="007D789E"/>
    <w:rsid w:val="007F1BE2"/>
    <w:rsid w:val="007F6C00"/>
    <w:rsid w:val="00804EF3"/>
    <w:rsid w:val="008075DF"/>
    <w:rsid w:val="008339D9"/>
    <w:rsid w:val="00842039"/>
    <w:rsid w:val="00851FD9"/>
    <w:rsid w:val="00853AC9"/>
    <w:rsid w:val="00862D8E"/>
    <w:rsid w:val="00870AED"/>
    <w:rsid w:val="00884D89"/>
    <w:rsid w:val="00890639"/>
    <w:rsid w:val="00896F19"/>
    <w:rsid w:val="008A1CD3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D2F6C"/>
    <w:rsid w:val="009F537F"/>
    <w:rsid w:val="00A02A4B"/>
    <w:rsid w:val="00A07142"/>
    <w:rsid w:val="00A26D41"/>
    <w:rsid w:val="00A324B2"/>
    <w:rsid w:val="00A36FDC"/>
    <w:rsid w:val="00A378F9"/>
    <w:rsid w:val="00A57A29"/>
    <w:rsid w:val="00A57D6C"/>
    <w:rsid w:val="00A62CB4"/>
    <w:rsid w:val="00A91228"/>
    <w:rsid w:val="00AB23E8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2C9E"/>
    <w:rsid w:val="00BA6893"/>
    <w:rsid w:val="00BC5DC6"/>
    <w:rsid w:val="00BE3AFA"/>
    <w:rsid w:val="00BF05F6"/>
    <w:rsid w:val="00BF59DB"/>
    <w:rsid w:val="00C02917"/>
    <w:rsid w:val="00C06C86"/>
    <w:rsid w:val="00C17AD2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855E6"/>
    <w:rsid w:val="00D91EDB"/>
    <w:rsid w:val="00DA5059"/>
    <w:rsid w:val="00DB3018"/>
    <w:rsid w:val="00DB6C3D"/>
    <w:rsid w:val="00DC410E"/>
    <w:rsid w:val="00DD4669"/>
    <w:rsid w:val="00DD4843"/>
    <w:rsid w:val="00DD583C"/>
    <w:rsid w:val="00DE5475"/>
    <w:rsid w:val="00E0178F"/>
    <w:rsid w:val="00E05D65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EC739D"/>
    <w:rsid w:val="00ED0339"/>
    <w:rsid w:val="00F11658"/>
    <w:rsid w:val="00F22297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34"/>
    <w:qFormat/>
    <w:locked/>
    <w:rsid w:val="00F2229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C6A24-776A-4C24-BAFF-0F6F1FE4FCF6}"/>
</file>

<file path=customXml/itemProps2.xml><?xml version="1.0" encoding="utf-8"?>
<ds:datastoreItem xmlns:ds="http://schemas.openxmlformats.org/officeDocument/2006/customXml" ds:itemID="{78C92505-9DA7-46AD-94C6-A108C3B14909}"/>
</file>

<file path=customXml/itemProps3.xml><?xml version="1.0" encoding="utf-8"?>
<ds:datastoreItem xmlns:ds="http://schemas.openxmlformats.org/officeDocument/2006/customXml" ds:itemID="{C59CEE3C-75C9-400A-90AA-BE039A9C791F}"/>
</file>

<file path=customXml/itemProps4.xml><?xml version="1.0" encoding="utf-8"?>
<ds:datastoreItem xmlns:ds="http://schemas.openxmlformats.org/officeDocument/2006/customXml" ds:itemID="{A3E63B17-8CE1-4D64-99D1-C205E0254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7</cp:revision>
  <dcterms:created xsi:type="dcterms:W3CDTF">2020-10-30T13:27:00Z</dcterms:created>
  <dcterms:modified xsi:type="dcterms:W3CDTF">2020-10-31T11:21:00Z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