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9E" w:rsidRPr="009E7925" w:rsidRDefault="00AF7A9E" w:rsidP="00AF7A9E">
      <w:pPr>
        <w:spacing w:after="0"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56"/>
          <w:szCs w:val="56"/>
          <w:lang w:val="es-ES"/>
        </w:rPr>
      </w:pPr>
      <w:r w:rsidRPr="009E7925">
        <w:rPr>
          <w:rFonts w:ascii="Arial" w:hAnsi="Arial" w:cs="Arial"/>
          <w:b/>
          <w:bCs/>
          <w:color w:val="000000" w:themeColor="text1"/>
          <w:sz w:val="56"/>
          <w:szCs w:val="56"/>
          <w:lang w:val="es-ES"/>
        </w:rPr>
        <w:t>GEORGIA</w:t>
      </w:r>
    </w:p>
    <w:p w:rsidR="00AF7A9E" w:rsidRPr="009E7925" w:rsidRDefault="00AF7A9E" w:rsidP="00AF7A9E">
      <w:pPr>
        <w:spacing w:after="0"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AF7A9E" w:rsidRPr="009E7925" w:rsidRDefault="00AF7A9E" w:rsidP="00AF7A9E">
      <w:pPr>
        <w:spacing w:after="0"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s-ES" w:eastAsia="zh-CN"/>
        </w:rPr>
      </w:pPr>
    </w:p>
    <w:p w:rsidR="00C73F93" w:rsidRPr="009E7925" w:rsidRDefault="00C73F93" w:rsidP="00AF7A9E">
      <w:pPr>
        <w:spacing w:after="0"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s-ES" w:eastAsia="zh-CN"/>
        </w:rPr>
      </w:pPr>
      <w:r w:rsidRPr="00AF7A9E">
        <w:rPr>
          <w:rFonts w:ascii="Arial" w:hAnsi="Arial" w:cs="Arial"/>
          <w:b/>
          <w:sz w:val="24"/>
          <w:szCs w:val="24"/>
          <w:lang w:val="es-ES_tradnl"/>
        </w:rPr>
        <w:t>Panamá</w:t>
      </w:r>
    </w:p>
    <w:p w:rsidR="00C73F93" w:rsidRPr="00AF7A9E" w:rsidRDefault="00C73F93" w:rsidP="00C73F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AF7A9E">
        <w:rPr>
          <w:rFonts w:ascii="Arial" w:hAnsi="Arial" w:cs="Arial"/>
          <w:b/>
          <w:sz w:val="24"/>
          <w:szCs w:val="24"/>
          <w:lang w:val="es-ES_tradnl"/>
        </w:rPr>
        <w:t>E</w:t>
      </w:r>
      <w:bookmarkStart w:id="0" w:name="_GoBack"/>
      <w:bookmarkEnd w:id="0"/>
      <w:r w:rsidRPr="00AF7A9E">
        <w:rPr>
          <w:rFonts w:ascii="Arial" w:hAnsi="Arial" w:cs="Arial"/>
          <w:b/>
          <w:sz w:val="24"/>
          <w:szCs w:val="24"/>
          <w:lang w:val="es-ES_tradnl"/>
        </w:rPr>
        <w:t xml:space="preserve">xamen Periódico Universal </w:t>
      </w:r>
    </w:p>
    <w:p w:rsidR="00C73F93" w:rsidRPr="00AF7A9E" w:rsidRDefault="00C73F93" w:rsidP="00C73F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AF7A9E">
        <w:rPr>
          <w:rFonts w:ascii="Arial" w:hAnsi="Arial" w:cs="Arial"/>
          <w:b/>
          <w:sz w:val="24"/>
          <w:szCs w:val="24"/>
          <w:lang w:val="es-ES_tradnl"/>
        </w:rPr>
        <w:t xml:space="preserve">36º Periodo de Sesiones </w:t>
      </w:r>
    </w:p>
    <w:p w:rsidR="00C73F93" w:rsidRPr="00E866D4" w:rsidRDefault="00C73F93" w:rsidP="00C73F93">
      <w:pPr>
        <w:spacing w:after="0" w:line="240" w:lineRule="auto"/>
        <w:jc w:val="center"/>
        <w:rPr>
          <w:rFonts w:ascii="Sylfaen" w:hAnsi="Sylfaen" w:cs="Arial"/>
          <w:sz w:val="24"/>
          <w:szCs w:val="24"/>
          <w:lang w:val="es-ES_tradnl"/>
        </w:rPr>
      </w:pPr>
    </w:p>
    <w:p w:rsidR="00C73F93" w:rsidRPr="009C0949" w:rsidRDefault="00C73F93" w:rsidP="00C73F9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ES_tradnl"/>
        </w:rPr>
      </w:pPr>
      <w:r w:rsidRPr="009C0949">
        <w:rPr>
          <w:rFonts w:ascii="Arial" w:hAnsi="Arial" w:cs="Arial"/>
          <w:b/>
          <w:sz w:val="24"/>
          <w:szCs w:val="24"/>
          <w:lang w:val="es-ES_tradnl"/>
        </w:rPr>
        <w:t xml:space="preserve">3 </w:t>
      </w:r>
      <w:r w:rsidR="009C0949" w:rsidRPr="009C0949">
        <w:rPr>
          <w:rFonts w:ascii="Arial" w:hAnsi="Arial" w:cs="Arial"/>
          <w:b/>
          <w:sz w:val="24"/>
          <w:szCs w:val="24"/>
          <w:lang w:val="es-ES_tradnl"/>
        </w:rPr>
        <w:t xml:space="preserve">DE NOVIEMBRE DE </w:t>
      </w:r>
      <w:r w:rsidRPr="009C0949">
        <w:rPr>
          <w:rFonts w:ascii="Arial" w:hAnsi="Arial" w:cs="Arial"/>
          <w:b/>
          <w:sz w:val="24"/>
          <w:szCs w:val="24"/>
          <w:lang w:val="es-ES_tradnl"/>
        </w:rPr>
        <w:t>2020</w:t>
      </w:r>
    </w:p>
    <w:p w:rsidR="00C73F93" w:rsidRPr="00E866D4" w:rsidRDefault="00C73F93" w:rsidP="00C73F93">
      <w:pPr>
        <w:rPr>
          <w:rFonts w:ascii="Sylfaen" w:hAnsi="Sylfaen" w:cs="Arial"/>
          <w:sz w:val="24"/>
          <w:szCs w:val="24"/>
          <w:lang w:val="es-ES"/>
        </w:rPr>
      </w:pPr>
    </w:p>
    <w:p w:rsidR="00C73F93" w:rsidRPr="00AF7A9E" w:rsidRDefault="00C73F93" w:rsidP="009E7925">
      <w:pPr>
        <w:jc w:val="both"/>
        <w:rPr>
          <w:rFonts w:ascii="Sylfaen" w:hAnsi="Sylfaen" w:cs="Arial"/>
          <w:color w:val="000000" w:themeColor="text1"/>
          <w:sz w:val="24"/>
          <w:szCs w:val="24"/>
          <w:lang w:val="es-ES"/>
        </w:rPr>
      </w:pPr>
      <w:r w:rsidRPr="00AF7A9E">
        <w:rPr>
          <w:rFonts w:ascii="Sylfaen" w:hAnsi="Sylfaen" w:cs="Arial"/>
          <w:color w:val="000000" w:themeColor="text1"/>
          <w:sz w:val="24"/>
          <w:szCs w:val="24"/>
          <w:lang w:val="es-ES"/>
        </w:rPr>
        <w:t>Georgia da la bienvenida a la Delegación de Panamá y agradece al Jefe de la Delegación por la presentación del informe nacional.</w:t>
      </w:r>
    </w:p>
    <w:p w:rsidR="00C73F93" w:rsidRPr="00AF7A9E" w:rsidRDefault="00C73F93" w:rsidP="009E7925">
      <w:pPr>
        <w:jc w:val="both"/>
        <w:rPr>
          <w:rFonts w:ascii="Sylfaen" w:hAnsi="Sylfaen"/>
          <w:color w:val="000000" w:themeColor="text1"/>
          <w:sz w:val="24"/>
          <w:szCs w:val="24"/>
          <w:lang w:val="es-ES"/>
        </w:rPr>
      </w:pPr>
      <w:r w:rsidRPr="00AF7A9E">
        <w:rPr>
          <w:rFonts w:ascii="Sylfaen" w:hAnsi="Sylfaen" w:cs="Arial"/>
          <w:color w:val="000000" w:themeColor="text1"/>
          <w:sz w:val="24"/>
          <w:szCs w:val="24"/>
          <w:lang w:val="es-ES"/>
        </w:rPr>
        <w:t xml:space="preserve">Tomamos nota con satisfacción de las medidas adoptadas por el Gobierno de Panamá para implementar las recomendaciones del ciclo anterior del EPU. En este sentido, Georgia </w:t>
      </w:r>
      <w:r w:rsidR="00E53EB4" w:rsidRPr="00AF7A9E">
        <w:rPr>
          <w:rFonts w:ascii="Sylfaen" w:hAnsi="Sylfaen" w:cs="Arial"/>
          <w:color w:val="000000" w:themeColor="text1"/>
          <w:sz w:val="24"/>
          <w:szCs w:val="24"/>
          <w:lang w:val="es-ES"/>
        </w:rPr>
        <w:t xml:space="preserve">evalúa positivamente el establecimiento del Mecanismo Nacional </w:t>
      </w:r>
      <w:r w:rsidR="00E53EB4" w:rsidRPr="00AF7A9E">
        <w:rPr>
          <w:rFonts w:ascii="Sylfaen" w:hAnsi="Sylfaen"/>
          <w:color w:val="000000" w:themeColor="text1"/>
          <w:sz w:val="24"/>
          <w:szCs w:val="24"/>
          <w:lang w:val="es-ES"/>
        </w:rPr>
        <w:t>para la Prevención de la Tortura y Otros Tratos o Penas Crueles Inhumanos o Degradantes, adscrito a la Defensoría del Pueblo</w:t>
      </w:r>
      <w:r w:rsidR="00892264" w:rsidRPr="00AF7A9E">
        <w:rPr>
          <w:rFonts w:ascii="Sylfaen" w:hAnsi="Sylfaen"/>
          <w:color w:val="000000" w:themeColor="text1"/>
          <w:sz w:val="24"/>
          <w:szCs w:val="24"/>
          <w:lang w:val="es-ES"/>
        </w:rPr>
        <w:t>.</w:t>
      </w:r>
      <w:r w:rsidR="00E53EB4" w:rsidRPr="00AF7A9E">
        <w:rPr>
          <w:rFonts w:ascii="Sylfaen" w:hAnsi="Sylfaen"/>
          <w:color w:val="000000" w:themeColor="text1"/>
          <w:sz w:val="24"/>
          <w:szCs w:val="24"/>
          <w:lang w:val="es-ES"/>
        </w:rPr>
        <w:t xml:space="preserve"> </w:t>
      </w:r>
    </w:p>
    <w:p w:rsidR="00C73F93" w:rsidRPr="00AF7A9E" w:rsidRDefault="00B363E5" w:rsidP="009E7925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000000" w:themeColor="text1"/>
          <w:sz w:val="24"/>
          <w:szCs w:val="24"/>
          <w:lang w:val="es-ES"/>
        </w:rPr>
      </w:pPr>
      <w:r w:rsidRPr="00AF7A9E">
        <w:rPr>
          <w:rFonts w:ascii="Sylfaen" w:hAnsi="Sylfaen" w:cs="Arial"/>
          <w:color w:val="000000" w:themeColor="text1"/>
          <w:sz w:val="24"/>
          <w:szCs w:val="24"/>
          <w:lang w:val="es-ES"/>
        </w:rPr>
        <w:t xml:space="preserve">Georgia también evalúa positivamente las iniciativas del gobierno para promover y mejorar los derechos de las mujeres y </w:t>
      </w:r>
      <w:r w:rsidRPr="00AF7A9E">
        <w:rPr>
          <w:rFonts w:ascii="Sylfaen" w:eastAsia="Times New Roman" w:hAnsi="Sylfaen" w:cs="Calibri"/>
          <w:color w:val="000000" w:themeColor="text1"/>
          <w:sz w:val="24"/>
          <w:szCs w:val="24"/>
          <w:lang w:val="es-ES"/>
        </w:rPr>
        <w:t>los esfuerzos realizados para integrar a las mujeres en la vida pública, política y económica</w:t>
      </w:r>
      <w:r w:rsidR="00AF7A9E">
        <w:rPr>
          <w:rFonts w:ascii="Sylfaen" w:eastAsia="Times New Roman" w:hAnsi="Sylfaen" w:cs="Calibri"/>
          <w:color w:val="000000" w:themeColor="text1"/>
          <w:sz w:val="24"/>
          <w:szCs w:val="24"/>
          <w:lang w:val="es-ES"/>
        </w:rPr>
        <w:t>.</w:t>
      </w:r>
      <w:r w:rsidRPr="00AF7A9E">
        <w:rPr>
          <w:rFonts w:ascii="Sylfaen" w:eastAsia="Times New Roman" w:hAnsi="Sylfaen" w:cs="Calibri"/>
          <w:color w:val="000000" w:themeColor="text1"/>
          <w:sz w:val="24"/>
          <w:szCs w:val="24"/>
          <w:lang w:val="es-ES"/>
        </w:rPr>
        <w:t xml:space="preserve"> </w:t>
      </w:r>
    </w:p>
    <w:p w:rsidR="00E866D4" w:rsidRPr="00E866D4" w:rsidRDefault="00E866D4" w:rsidP="009E7925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es-ES"/>
        </w:rPr>
      </w:pPr>
    </w:p>
    <w:p w:rsidR="009C0949" w:rsidRDefault="00892264" w:rsidP="009E7925">
      <w:pPr>
        <w:jc w:val="both"/>
        <w:rPr>
          <w:rFonts w:ascii="Sylfaen" w:hAnsi="Sylfaen" w:cs="Arial"/>
          <w:sz w:val="24"/>
          <w:szCs w:val="24"/>
          <w:lang w:val="es-ES"/>
        </w:rPr>
      </w:pPr>
      <w:r w:rsidRPr="00E866D4">
        <w:rPr>
          <w:rFonts w:ascii="Sylfaen" w:hAnsi="Sylfaen" w:cs="Arial"/>
          <w:sz w:val="24"/>
          <w:szCs w:val="24"/>
          <w:lang w:val="es-ES"/>
        </w:rPr>
        <w:t xml:space="preserve">Para fortalecer los avances en materia derechos humanos, </w:t>
      </w:r>
      <w:r w:rsidR="00C73F93" w:rsidRPr="00E866D4">
        <w:rPr>
          <w:rFonts w:ascii="Sylfaen" w:hAnsi="Sylfaen" w:cs="Arial"/>
          <w:sz w:val="24"/>
          <w:szCs w:val="24"/>
          <w:lang w:val="es-ES"/>
        </w:rPr>
        <w:t xml:space="preserve">Georgia quisiera recomendar al Gobierno de Panamá: </w:t>
      </w:r>
    </w:p>
    <w:p w:rsidR="009C0949" w:rsidRPr="009C0949" w:rsidRDefault="00E866D4" w:rsidP="009E7925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24"/>
          <w:szCs w:val="24"/>
          <w:lang w:val="es-ES"/>
        </w:rPr>
      </w:pPr>
      <w:r w:rsidRPr="009C0949">
        <w:rPr>
          <w:rFonts w:ascii="Sylfaen" w:hAnsi="Sylfaen"/>
          <w:sz w:val="24"/>
          <w:szCs w:val="24"/>
          <w:lang w:val="es-ES"/>
        </w:rPr>
        <w:t>Continuar</w:t>
      </w:r>
      <w:r w:rsidR="00B363E5" w:rsidRPr="009C0949">
        <w:rPr>
          <w:rFonts w:ascii="Sylfaen" w:hAnsi="Sylfaen"/>
          <w:sz w:val="24"/>
          <w:szCs w:val="24"/>
          <w:lang w:val="es-ES"/>
        </w:rPr>
        <w:t xml:space="preserve"> los programas sociales dirigidos a los sectores de mayor necesidad en la población</w:t>
      </w:r>
      <w:r w:rsidRPr="009C0949">
        <w:rPr>
          <w:rFonts w:ascii="Sylfaen" w:hAnsi="Sylfaen"/>
          <w:sz w:val="24"/>
          <w:szCs w:val="24"/>
          <w:lang w:val="es-ES"/>
        </w:rPr>
        <w:t xml:space="preserve"> para mejorar las capacidades profesiona</w:t>
      </w:r>
      <w:r w:rsidR="009E7925" w:rsidRPr="009C0949">
        <w:rPr>
          <w:rFonts w:ascii="Sylfaen" w:hAnsi="Sylfaen"/>
          <w:sz w:val="24"/>
          <w:szCs w:val="24"/>
          <w:lang w:val="es-ES"/>
        </w:rPr>
        <w:t>les y laborales de las mujeres.</w:t>
      </w:r>
    </w:p>
    <w:p w:rsidR="00AF7A9E" w:rsidRPr="009C0949" w:rsidRDefault="00C73F93" w:rsidP="009E7925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24"/>
          <w:szCs w:val="24"/>
          <w:lang w:val="es-ES"/>
        </w:rPr>
      </w:pPr>
      <w:r w:rsidRPr="009C0949">
        <w:rPr>
          <w:rFonts w:ascii="Sylfaen" w:hAnsi="Sylfaen" w:cs="Arial"/>
          <w:sz w:val="24"/>
          <w:szCs w:val="24"/>
          <w:lang w:val="es-ES"/>
        </w:rPr>
        <w:t>Continuar los esfuerzos dirigidos al fortalecimiento de la educación inclusiva para todos los niños</w:t>
      </w:r>
      <w:r w:rsidR="00E866D4" w:rsidRPr="009C0949">
        <w:rPr>
          <w:rFonts w:ascii="Sylfaen" w:hAnsi="Sylfaen" w:cs="Arial"/>
          <w:sz w:val="24"/>
          <w:szCs w:val="24"/>
          <w:lang w:val="es-ES"/>
        </w:rPr>
        <w:t xml:space="preserve"> </w:t>
      </w:r>
    </w:p>
    <w:p w:rsidR="00C73F93" w:rsidRPr="00E866D4" w:rsidRDefault="00C73F93" w:rsidP="00C73F93">
      <w:pPr>
        <w:jc w:val="both"/>
        <w:rPr>
          <w:rFonts w:ascii="Sylfaen" w:hAnsi="Sylfaen" w:cs="Arial"/>
          <w:sz w:val="24"/>
          <w:szCs w:val="24"/>
          <w:lang w:val="es-ES"/>
        </w:rPr>
      </w:pPr>
      <w:r w:rsidRPr="00E866D4">
        <w:rPr>
          <w:rFonts w:ascii="Sylfaen" w:hAnsi="Sylfaen" w:cs="Arial"/>
          <w:sz w:val="24"/>
          <w:szCs w:val="24"/>
          <w:lang w:val="es-ES"/>
        </w:rPr>
        <w:t>Deseamos a la Delegación de Panamá un exitoso EPU.</w:t>
      </w:r>
    </w:p>
    <w:p w:rsidR="007A38F0" w:rsidRPr="00E866D4" w:rsidRDefault="007A38F0">
      <w:pPr>
        <w:rPr>
          <w:rFonts w:ascii="Sylfaen" w:hAnsi="Sylfaen"/>
          <w:sz w:val="24"/>
          <w:szCs w:val="24"/>
          <w:lang w:val="es-ES"/>
        </w:rPr>
      </w:pPr>
    </w:p>
    <w:sectPr w:rsidR="007A38F0" w:rsidRPr="00E866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1A3E"/>
    <w:multiLevelType w:val="hybridMultilevel"/>
    <w:tmpl w:val="E7C2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8"/>
    <w:rsid w:val="007A38F0"/>
    <w:rsid w:val="00854D49"/>
    <w:rsid w:val="00892264"/>
    <w:rsid w:val="009C0949"/>
    <w:rsid w:val="009D64F8"/>
    <w:rsid w:val="009E7925"/>
    <w:rsid w:val="00AF7A9E"/>
    <w:rsid w:val="00B363E5"/>
    <w:rsid w:val="00C73F93"/>
    <w:rsid w:val="00E53EB4"/>
    <w:rsid w:val="00E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FB47"/>
  <w15:chartTrackingRefBased/>
  <w15:docId w15:val="{775C9E92-450A-402C-87D7-F09E8D7B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3F93"/>
    <w:rPr>
      <w:i/>
      <w:iCs/>
    </w:rPr>
  </w:style>
  <w:style w:type="paragraph" w:styleId="ListParagraph">
    <w:name w:val="List Paragraph"/>
    <w:basedOn w:val="Normal"/>
    <w:uiPriority w:val="34"/>
    <w:qFormat/>
    <w:rsid w:val="009C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0494D-9186-4EFC-B64E-AE493F940C81}"/>
</file>

<file path=customXml/itemProps2.xml><?xml version="1.0" encoding="utf-8"?>
<ds:datastoreItem xmlns:ds="http://schemas.openxmlformats.org/officeDocument/2006/customXml" ds:itemID="{9A573ADF-4602-4270-BE0F-BB0FCD0138EC}"/>
</file>

<file path=customXml/itemProps3.xml><?xml version="1.0" encoding="utf-8"?>
<ds:datastoreItem xmlns:ds="http://schemas.openxmlformats.org/officeDocument/2006/customXml" ds:itemID="{0747CE7C-D13D-44B4-9F8E-E885CE22D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Khositashvili</dc:creator>
  <cp:keywords/>
  <dc:description/>
  <cp:lastModifiedBy>Nino Baqradze</cp:lastModifiedBy>
  <cp:revision>2</cp:revision>
  <dcterms:created xsi:type="dcterms:W3CDTF">2020-11-03T10:29:00Z</dcterms:created>
  <dcterms:modified xsi:type="dcterms:W3CDTF">2020-11-03T10:29:00Z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