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43B9" w14:textId="77777777" w:rsidR="00352E48" w:rsidRPr="00352E48" w:rsidRDefault="00352E48" w:rsidP="00352E48">
      <w:pPr>
        <w:jc w:val="center"/>
        <w:rPr>
          <w:rFonts w:ascii="Arial" w:hAnsi="Arial" w:cs="Arial"/>
          <w:b/>
          <w:bCs/>
          <w:sz w:val="56"/>
          <w:szCs w:val="56"/>
          <w:lang w:val="en-GB"/>
        </w:rPr>
      </w:pPr>
      <w:r w:rsidRPr="00352E48">
        <w:rPr>
          <w:rFonts w:ascii="Arial" w:hAnsi="Arial" w:cs="Arial"/>
          <w:b/>
          <w:bCs/>
          <w:sz w:val="56"/>
          <w:szCs w:val="56"/>
          <w:lang w:val="en-GB"/>
        </w:rPr>
        <w:t>GEORGIA</w:t>
      </w:r>
    </w:p>
    <w:p w14:paraId="47F4E0FB" w14:textId="77777777" w:rsidR="00352E48" w:rsidRPr="000A7717" w:rsidRDefault="00352E48" w:rsidP="00352E48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</w:pPr>
      <w:r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THE </w:t>
      </w:r>
      <w:r w:rsidRPr="000A7717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>3</w:t>
      </w:r>
      <w:r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>6</w:t>
      </w:r>
      <w:r w:rsidRPr="000A7717">
        <w:rPr>
          <w:rFonts w:ascii="Arial" w:eastAsia="SimSun" w:hAnsi="Arial" w:cs="Arial"/>
          <w:b/>
          <w:bCs/>
          <w:caps/>
          <w:sz w:val="24"/>
          <w:szCs w:val="24"/>
          <w:vertAlign w:val="superscript"/>
          <w:lang w:val="en-GB" w:eastAsia="zh-CN"/>
        </w:rPr>
        <w:t>st</w:t>
      </w:r>
      <w:r w:rsidRPr="000A7717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session of the UPR Working group</w:t>
      </w:r>
    </w:p>
    <w:p w14:paraId="1867CFAF" w14:textId="32338ABB" w:rsidR="00352E48" w:rsidRPr="000A7717" w:rsidRDefault="00352E48" w:rsidP="00352E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7717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4E2EF8">
        <w:rPr>
          <w:rFonts w:ascii="Arial" w:hAnsi="Arial" w:cs="Arial"/>
          <w:b/>
          <w:sz w:val="24"/>
          <w:szCs w:val="24"/>
          <w:lang w:val="en-GB"/>
        </w:rPr>
        <w:t>MALAWI</w:t>
      </w:r>
    </w:p>
    <w:p w14:paraId="61971F86" w14:textId="77777777" w:rsidR="00352E48" w:rsidRPr="000A7717" w:rsidRDefault="00352E48" w:rsidP="00352E48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</w:pPr>
    </w:p>
    <w:p w14:paraId="7DA1454C" w14:textId="1D1A7854" w:rsidR="00352E48" w:rsidRDefault="00352E48" w:rsidP="00352E48">
      <w:pPr>
        <w:spacing w:before="240" w:after="240"/>
        <w:ind w:right="360"/>
        <w:jc w:val="both"/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</w:pPr>
      <w:r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                                                                      </w:t>
      </w:r>
      <w:r w:rsidR="004E2EF8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                              3</w:t>
      </w:r>
      <w:r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november 2020</w:t>
      </w:r>
    </w:p>
    <w:p w14:paraId="10A7B30C" w14:textId="77777777" w:rsidR="004E2EF8" w:rsidRDefault="004E2EF8" w:rsidP="004E2EF8">
      <w:pPr>
        <w:spacing w:before="240" w:after="240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DE879F" w14:textId="289C564E" w:rsidR="004E2EF8" w:rsidRPr="004E2EF8" w:rsidRDefault="004E2EF8" w:rsidP="004E2EF8">
      <w:pPr>
        <w:spacing w:before="240" w:after="240"/>
        <w:ind w:right="360"/>
        <w:jc w:val="both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Georgia </w:t>
      </w:r>
      <w:r w:rsidRPr="004E2EF8">
        <w:rPr>
          <w:rFonts w:ascii="Sylfaen" w:hAnsi="Sylfaen" w:cs="Arial"/>
          <w:sz w:val="24"/>
          <w:szCs w:val="24"/>
        </w:rPr>
        <w:t xml:space="preserve">welcomes and thanks the Delegation of Malawi for the presentation of the national report. </w:t>
      </w:r>
    </w:p>
    <w:p w14:paraId="2205A126" w14:textId="77777777" w:rsidR="004E2EF8" w:rsidRPr="004E2EF8" w:rsidRDefault="004E2EF8" w:rsidP="004E2EF8">
      <w:pPr>
        <w:spacing w:before="240" w:after="240"/>
        <w:ind w:right="360"/>
        <w:jc w:val="both"/>
        <w:rPr>
          <w:rFonts w:ascii="Sylfaen" w:hAnsi="Sylfaen" w:cs="Arial"/>
          <w:sz w:val="24"/>
          <w:szCs w:val="24"/>
        </w:rPr>
      </w:pPr>
      <w:r w:rsidRPr="004E2EF8">
        <w:rPr>
          <w:rFonts w:ascii="Sylfaen" w:hAnsi="Sylfaen" w:cs="Arial"/>
          <w:sz w:val="24"/>
          <w:szCs w:val="24"/>
        </w:rPr>
        <w:t>We commend the Government of Malawi for its efforts made in relation to children’s rights and welcome the decision to stipulate the minimum age for marriage as 18 years.</w:t>
      </w:r>
    </w:p>
    <w:p w14:paraId="2E6AB803" w14:textId="655F7915" w:rsidR="004E2EF8" w:rsidRPr="004E2EF8" w:rsidRDefault="004E2EF8" w:rsidP="004E2EF8">
      <w:pPr>
        <w:spacing w:before="240" w:after="240"/>
        <w:ind w:right="360"/>
        <w:jc w:val="both"/>
        <w:rPr>
          <w:rFonts w:ascii="Sylfaen" w:hAnsi="Sylfaen" w:cs="Arial"/>
          <w:sz w:val="24"/>
          <w:szCs w:val="24"/>
        </w:rPr>
      </w:pPr>
      <w:r w:rsidRPr="004E2EF8">
        <w:rPr>
          <w:rFonts w:ascii="Sylfaen" w:hAnsi="Sylfaen" w:cs="Arial"/>
          <w:sz w:val="24"/>
          <w:szCs w:val="24"/>
        </w:rPr>
        <w:t xml:space="preserve">We positively evaluate the adoption of legal and policy framework, allowing children to express their </w:t>
      </w:r>
      <w:r w:rsidRPr="004E2EF8">
        <w:rPr>
          <w:rFonts w:ascii="Sylfaen" w:hAnsi="Sylfaen" w:cs="Arial"/>
          <w:sz w:val="24"/>
          <w:szCs w:val="24"/>
        </w:rPr>
        <w:t>views and</w:t>
      </w:r>
      <w:r w:rsidRPr="004E2EF8">
        <w:rPr>
          <w:rFonts w:ascii="Sylfaen" w:hAnsi="Sylfaen" w:cs="Arial"/>
          <w:sz w:val="24"/>
          <w:szCs w:val="24"/>
        </w:rPr>
        <w:t xml:space="preserve"> development of child protection </w:t>
      </w:r>
      <w:r w:rsidRPr="004E2EF8">
        <w:rPr>
          <w:rFonts w:ascii="Sylfaen" w:hAnsi="Sylfaen" w:cs="Arial"/>
          <w:sz w:val="24"/>
          <w:szCs w:val="24"/>
        </w:rPr>
        <w:t>district</w:t>
      </w:r>
      <w:r w:rsidRPr="004E2EF8">
        <w:rPr>
          <w:rFonts w:ascii="Sylfaen" w:hAnsi="Sylfaen" w:cs="Arial"/>
          <w:sz w:val="24"/>
          <w:szCs w:val="24"/>
        </w:rPr>
        <w:t xml:space="preserve"> implementation plans.</w:t>
      </w:r>
    </w:p>
    <w:p w14:paraId="1C7842A4" w14:textId="77777777" w:rsidR="004E2EF8" w:rsidRDefault="004E2EF8" w:rsidP="004E2EF8">
      <w:pPr>
        <w:spacing w:before="240" w:after="240"/>
        <w:ind w:right="360"/>
        <w:jc w:val="both"/>
        <w:rPr>
          <w:rFonts w:ascii="Sylfaen" w:hAnsi="Sylfaen" w:cs="Arial"/>
          <w:sz w:val="24"/>
          <w:szCs w:val="24"/>
        </w:rPr>
      </w:pPr>
      <w:r w:rsidRPr="004E2EF8">
        <w:rPr>
          <w:rFonts w:ascii="Sylfaen" w:hAnsi="Sylfaen" w:cs="Arial"/>
          <w:sz w:val="24"/>
          <w:szCs w:val="24"/>
        </w:rPr>
        <w:t>We recommend to the Gove</w:t>
      </w:r>
      <w:r>
        <w:rPr>
          <w:rFonts w:ascii="Sylfaen" w:hAnsi="Sylfaen" w:cs="Arial"/>
          <w:sz w:val="24"/>
          <w:szCs w:val="24"/>
        </w:rPr>
        <w:t>rnment of Malawi the following:</w:t>
      </w:r>
    </w:p>
    <w:p w14:paraId="2070E785" w14:textId="77777777" w:rsidR="004E2EF8" w:rsidRDefault="004E2EF8" w:rsidP="0020187A">
      <w:pPr>
        <w:pStyle w:val="ListParagraph"/>
        <w:numPr>
          <w:ilvl w:val="0"/>
          <w:numId w:val="4"/>
        </w:numPr>
        <w:spacing w:before="240" w:after="240"/>
        <w:ind w:right="360"/>
        <w:rPr>
          <w:rFonts w:cs="Arial"/>
          <w:szCs w:val="24"/>
        </w:rPr>
      </w:pPr>
      <w:r w:rsidRPr="004E2EF8">
        <w:rPr>
          <w:rFonts w:cs="Arial"/>
          <w:szCs w:val="24"/>
        </w:rPr>
        <w:t xml:space="preserve">To vigorously continue its efforts against gender-based violence. </w:t>
      </w:r>
    </w:p>
    <w:p w14:paraId="08729966" w14:textId="77777777" w:rsidR="004E2EF8" w:rsidRDefault="004E2EF8" w:rsidP="004E2EF8">
      <w:pPr>
        <w:pStyle w:val="ListParagraph"/>
        <w:numPr>
          <w:ilvl w:val="0"/>
          <w:numId w:val="4"/>
        </w:numPr>
        <w:spacing w:before="240" w:after="240"/>
        <w:ind w:right="360"/>
        <w:rPr>
          <w:rFonts w:cs="Arial"/>
          <w:szCs w:val="24"/>
        </w:rPr>
      </w:pPr>
      <w:r w:rsidRPr="004E2EF8">
        <w:rPr>
          <w:rFonts w:cs="Arial"/>
          <w:szCs w:val="24"/>
        </w:rPr>
        <w:t>To intensify efforts aimed at ensuring the access to secondary education for all children</w:t>
      </w:r>
      <w:r>
        <w:rPr>
          <w:rFonts w:cs="Arial"/>
          <w:szCs w:val="24"/>
        </w:rPr>
        <w:t>.</w:t>
      </w:r>
    </w:p>
    <w:p w14:paraId="315AD68F" w14:textId="62392223" w:rsidR="004E2EF8" w:rsidRPr="004E2EF8" w:rsidRDefault="004E2EF8" w:rsidP="004448BC">
      <w:pPr>
        <w:pStyle w:val="ListParagraph"/>
        <w:numPr>
          <w:ilvl w:val="0"/>
          <w:numId w:val="4"/>
        </w:numPr>
        <w:spacing w:before="240" w:after="240"/>
        <w:ind w:right="360"/>
        <w:rPr>
          <w:rFonts w:cs="Arial"/>
          <w:szCs w:val="24"/>
        </w:rPr>
      </w:pPr>
      <w:r w:rsidRPr="004E2EF8">
        <w:rPr>
          <w:rFonts w:cs="Arial"/>
          <w:szCs w:val="24"/>
        </w:rPr>
        <w:t xml:space="preserve">To accelerate </w:t>
      </w:r>
      <w:r w:rsidRPr="004E2EF8">
        <w:rPr>
          <w:rFonts w:cs="Arial"/>
          <w:szCs w:val="24"/>
        </w:rPr>
        <w:t xml:space="preserve">internal </w:t>
      </w:r>
      <w:r w:rsidRPr="004E2EF8">
        <w:rPr>
          <w:rFonts w:cs="Arial"/>
          <w:szCs w:val="24"/>
        </w:rPr>
        <w:t>procedures for the ratification of the Optional Protocol to the Convention on the Rights</w:t>
      </w:r>
      <w:r>
        <w:rPr>
          <w:rFonts w:cs="Arial"/>
          <w:szCs w:val="24"/>
        </w:rPr>
        <w:t xml:space="preserve"> of Persons with Disabilities.</w:t>
      </w:r>
      <w:bookmarkStart w:id="0" w:name="_GoBack"/>
      <w:bookmarkEnd w:id="0"/>
    </w:p>
    <w:p w14:paraId="42FEA61D" w14:textId="04E5E712" w:rsidR="004E2EF8" w:rsidRDefault="004E2EF8" w:rsidP="004E2EF8">
      <w:pPr>
        <w:spacing w:before="240" w:after="240"/>
        <w:ind w:right="360"/>
        <w:jc w:val="both"/>
        <w:rPr>
          <w:rFonts w:ascii="Sylfaen" w:hAnsi="Sylfaen" w:cs="Arial"/>
          <w:sz w:val="24"/>
          <w:szCs w:val="24"/>
        </w:rPr>
      </w:pPr>
      <w:r w:rsidRPr="004E2EF8">
        <w:rPr>
          <w:rFonts w:ascii="Sylfaen" w:hAnsi="Sylfaen" w:cs="Arial"/>
          <w:sz w:val="24"/>
          <w:szCs w:val="24"/>
        </w:rPr>
        <w:t xml:space="preserve">We wish the Delegation of Malawi a successful UPR.   </w:t>
      </w:r>
    </w:p>
    <w:p w14:paraId="0A194FE2" w14:textId="77777777" w:rsidR="00DD54DD" w:rsidRPr="00FD3CA0" w:rsidRDefault="00DD54DD">
      <w:pPr>
        <w:rPr>
          <w:rFonts w:ascii="Sylfaen" w:hAnsi="Sylfaen"/>
          <w:sz w:val="24"/>
          <w:szCs w:val="24"/>
        </w:rPr>
      </w:pPr>
    </w:p>
    <w:sectPr w:rsidR="00DD54DD" w:rsidRPr="00FD3CA0" w:rsidSect="00B6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EE4E" w14:textId="77777777" w:rsidR="00D619A4" w:rsidRDefault="00D619A4" w:rsidP="00352E48">
      <w:pPr>
        <w:spacing w:after="0" w:line="240" w:lineRule="auto"/>
      </w:pPr>
      <w:r>
        <w:separator/>
      </w:r>
    </w:p>
  </w:endnote>
  <w:endnote w:type="continuationSeparator" w:id="0">
    <w:p w14:paraId="0650BA8E" w14:textId="77777777" w:rsidR="00D619A4" w:rsidRDefault="00D619A4" w:rsidP="0035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5DD3" w14:textId="77777777" w:rsidR="00D619A4" w:rsidRDefault="00D619A4" w:rsidP="00352E48">
      <w:pPr>
        <w:spacing w:after="0" w:line="240" w:lineRule="auto"/>
      </w:pPr>
      <w:r>
        <w:separator/>
      </w:r>
    </w:p>
  </w:footnote>
  <w:footnote w:type="continuationSeparator" w:id="0">
    <w:p w14:paraId="5204D63F" w14:textId="77777777" w:rsidR="00D619A4" w:rsidRDefault="00D619A4" w:rsidP="0035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636D"/>
    <w:multiLevelType w:val="hybridMultilevel"/>
    <w:tmpl w:val="46E4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46C5"/>
    <w:multiLevelType w:val="hybridMultilevel"/>
    <w:tmpl w:val="57D2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95958"/>
    <w:multiLevelType w:val="hybridMultilevel"/>
    <w:tmpl w:val="90A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057B"/>
    <w:multiLevelType w:val="hybridMultilevel"/>
    <w:tmpl w:val="E63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48"/>
    <w:rsid w:val="000F5202"/>
    <w:rsid w:val="00180C21"/>
    <w:rsid w:val="002345AD"/>
    <w:rsid w:val="0024327A"/>
    <w:rsid w:val="00352E48"/>
    <w:rsid w:val="00410CEB"/>
    <w:rsid w:val="004E2EF8"/>
    <w:rsid w:val="00583EA3"/>
    <w:rsid w:val="00596769"/>
    <w:rsid w:val="005B40E7"/>
    <w:rsid w:val="005C2D10"/>
    <w:rsid w:val="00712156"/>
    <w:rsid w:val="007A285C"/>
    <w:rsid w:val="008A3439"/>
    <w:rsid w:val="009437F4"/>
    <w:rsid w:val="00A41D1D"/>
    <w:rsid w:val="00B179AC"/>
    <w:rsid w:val="00B30CE5"/>
    <w:rsid w:val="00D123AF"/>
    <w:rsid w:val="00D619A4"/>
    <w:rsid w:val="00DD54DD"/>
    <w:rsid w:val="00E01DAC"/>
    <w:rsid w:val="00E07FC5"/>
    <w:rsid w:val="00E91F9A"/>
    <w:rsid w:val="00F62D28"/>
    <w:rsid w:val="00FD3CA0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9B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4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48"/>
    <w:pPr>
      <w:spacing w:after="0" w:line="240" w:lineRule="auto"/>
      <w:ind w:left="720" w:right="691"/>
      <w:contextualSpacing/>
      <w:jc w:val="both"/>
    </w:pPr>
    <w:rPr>
      <w:rFonts w:ascii="Sylfaen" w:hAnsi="Sylfae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E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068BB-B8C1-4187-B264-FB061DBA7CF2}"/>
</file>

<file path=customXml/itemProps2.xml><?xml version="1.0" encoding="utf-8"?>
<ds:datastoreItem xmlns:ds="http://schemas.openxmlformats.org/officeDocument/2006/customXml" ds:itemID="{028F0E81-E25A-4E7B-8FA0-CD2BA0B99E6D}"/>
</file>

<file path=customXml/itemProps3.xml><?xml version="1.0" encoding="utf-8"?>
<ds:datastoreItem xmlns:ds="http://schemas.openxmlformats.org/officeDocument/2006/customXml" ds:itemID="{D19CF4F6-A521-414A-B1F7-BCEA4E615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bakradze</dc:creator>
  <cp:keywords/>
  <dc:description/>
  <cp:lastModifiedBy>Nino Baqradze</cp:lastModifiedBy>
  <cp:revision>2</cp:revision>
  <cp:lastPrinted>2020-11-02T09:16:00Z</cp:lastPrinted>
  <dcterms:created xsi:type="dcterms:W3CDTF">2020-11-02T20:52:00Z</dcterms:created>
  <dcterms:modified xsi:type="dcterms:W3CDTF">2020-11-02T20:52:00Z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