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4A8A" w14:textId="6B9B01FF" w:rsidR="003F4F75" w:rsidRPr="001A44CD" w:rsidRDefault="007C134D" w:rsidP="007C134D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bookmarkStart w:id="0" w:name="_GoBack"/>
      <w:bookmarkEnd w:id="0"/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>STATEMENT BY BOTSWANA DURING THE 3</w:t>
      </w:r>
      <w:r w:rsidRPr="001A44CD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RD</w:t>
      </w: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 REVIEW OF </w:t>
      </w:r>
      <w:r w:rsidR="00ED7555"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REPUBLIC </w:t>
      </w:r>
      <w:r w:rsidR="00896802"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OF MALDIVES </w:t>
      </w: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>AT THE 36</w:t>
      </w:r>
      <w:r w:rsidRPr="001A44CD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 SESSION OF THE UNIVERSAL PERIODIC REVIEW (UPR)</w:t>
      </w:r>
    </w:p>
    <w:p w14:paraId="4640F175" w14:textId="23C87BFD" w:rsidR="00DD6BA5" w:rsidRDefault="009A25BC" w:rsidP="007C134D">
      <w:pPr>
        <w:ind w:left="4320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>(</w:t>
      </w:r>
      <w:r w:rsidR="00DD6BA5" w:rsidRPr="001A44CD">
        <w:rPr>
          <w:rFonts w:ascii="Tahoma" w:hAnsi="Tahoma" w:cs="Tahoma"/>
          <w:sz w:val="28"/>
          <w:szCs w:val="28"/>
          <w:lang w:val="en-GB"/>
        </w:rPr>
        <w:t>2</w:t>
      </w:r>
      <w:r w:rsidR="00DD6BA5" w:rsidRPr="001A44CD">
        <w:rPr>
          <w:rFonts w:ascii="Tahoma" w:hAnsi="Tahoma" w:cs="Tahoma"/>
          <w:sz w:val="28"/>
          <w:szCs w:val="28"/>
          <w:vertAlign w:val="superscript"/>
          <w:lang w:val="en-GB"/>
        </w:rPr>
        <w:t>nd</w:t>
      </w:r>
      <w:r w:rsidR="00DD6BA5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Pr="001A44CD">
        <w:rPr>
          <w:rFonts w:ascii="Tahoma" w:hAnsi="Tahoma" w:cs="Tahoma"/>
          <w:sz w:val="28"/>
          <w:szCs w:val="28"/>
          <w:lang w:val="en-GB"/>
        </w:rPr>
        <w:t>– 13</w:t>
      </w:r>
      <w:r w:rsidRPr="001A44CD">
        <w:rPr>
          <w:rFonts w:ascii="Tahoma" w:hAnsi="Tahoma" w:cs="Tahoma"/>
          <w:sz w:val="28"/>
          <w:szCs w:val="28"/>
          <w:vertAlign w:val="superscript"/>
          <w:lang w:val="en-GB"/>
        </w:rPr>
        <w:t>th</w:t>
      </w:r>
      <w:r w:rsidRPr="001A44CD">
        <w:rPr>
          <w:rFonts w:ascii="Tahoma" w:hAnsi="Tahoma" w:cs="Tahoma"/>
          <w:sz w:val="28"/>
          <w:szCs w:val="28"/>
          <w:lang w:val="en-GB"/>
        </w:rPr>
        <w:t xml:space="preserve"> November 2020, Geneva)</w:t>
      </w:r>
    </w:p>
    <w:p w14:paraId="5D4970CD" w14:textId="77777777" w:rsidR="001A44CD" w:rsidRPr="001A44CD" w:rsidRDefault="001A44CD" w:rsidP="007C134D">
      <w:pPr>
        <w:ind w:left="4320"/>
        <w:rPr>
          <w:rFonts w:ascii="Tahoma" w:hAnsi="Tahoma" w:cs="Tahoma"/>
          <w:sz w:val="28"/>
          <w:szCs w:val="28"/>
          <w:lang w:val="en-GB"/>
        </w:rPr>
      </w:pPr>
    </w:p>
    <w:p w14:paraId="478F6C0E" w14:textId="7DFD933C" w:rsidR="001A44CD" w:rsidRDefault="00C8569A" w:rsidP="001A44CD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>Mr. President, Botswana warmly welcomes the delegation of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="00ED7555" w:rsidRPr="001A44CD">
        <w:rPr>
          <w:rFonts w:ascii="Tahoma" w:hAnsi="Tahoma" w:cs="Tahoma"/>
          <w:sz w:val="28"/>
          <w:szCs w:val="28"/>
          <w:lang w:val="en-GB"/>
        </w:rPr>
        <w:t xml:space="preserve">the Republic of 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>Mal</w:t>
      </w:r>
      <w:r w:rsidR="00896802" w:rsidRPr="001A44CD">
        <w:rPr>
          <w:rFonts w:ascii="Tahoma" w:hAnsi="Tahoma" w:cs="Tahoma"/>
          <w:sz w:val="28"/>
          <w:szCs w:val="28"/>
          <w:lang w:val="en-GB"/>
        </w:rPr>
        <w:t>dives</w:t>
      </w:r>
      <w:r w:rsidRPr="001A44CD">
        <w:rPr>
          <w:rFonts w:ascii="Tahoma" w:hAnsi="Tahoma" w:cs="Tahoma"/>
          <w:sz w:val="28"/>
          <w:szCs w:val="28"/>
          <w:lang w:val="en-GB"/>
        </w:rPr>
        <w:t xml:space="preserve"> to the third cycle of the UPR process. We thank the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Pr="001A44CD">
        <w:rPr>
          <w:rFonts w:ascii="Tahoma" w:hAnsi="Tahoma" w:cs="Tahoma"/>
          <w:sz w:val="28"/>
          <w:szCs w:val="28"/>
          <w:lang w:val="en-GB"/>
        </w:rPr>
        <w:t>delegation for the presentation of</w:t>
      </w:r>
      <w:r w:rsidR="00ED7555" w:rsidRPr="001A44CD">
        <w:rPr>
          <w:rFonts w:ascii="Tahoma" w:hAnsi="Tahoma" w:cs="Tahoma"/>
          <w:sz w:val="28"/>
          <w:szCs w:val="28"/>
          <w:lang w:val="en-GB"/>
        </w:rPr>
        <w:t xml:space="preserve"> their </w:t>
      </w:r>
      <w:r w:rsidRPr="001A44CD">
        <w:rPr>
          <w:rFonts w:ascii="Tahoma" w:hAnsi="Tahoma" w:cs="Tahoma"/>
          <w:sz w:val="28"/>
          <w:szCs w:val="28"/>
          <w:lang w:val="en-GB"/>
        </w:rPr>
        <w:t>comprehensive national report.</w:t>
      </w:r>
    </w:p>
    <w:p w14:paraId="04066CF2" w14:textId="77777777" w:rsidR="001A44CD" w:rsidRPr="001A44CD" w:rsidRDefault="001A44CD" w:rsidP="001A44CD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0C8AF00B" w14:textId="0136D659" w:rsidR="00CA7088" w:rsidRPr="001A44CD" w:rsidRDefault="00595C28" w:rsidP="001A44CD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The </w:t>
      </w:r>
      <w:r w:rsidR="00B46495" w:rsidRPr="001A44CD">
        <w:rPr>
          <w:rFonts w:ascii="Tahoma" w:hAnsi="Tahoma" w:cs="Tahoma"/>
          <w:sz w:val="28"/>
          <w:szCs w:val="28"/>
          <w:lang w:val="en-GB"/>
        </w:rPr>
        <w:t xml:space="preserve">Maldives accepted both our recommendations during the last UPR cycle, </w:t>
      </w:r>
      <w:r>
        <w:rPr>
          <w:rFonts w:ascii="Tahoma" w:hAnsi="Tahoma" w:cs="Tahoma"/>
          <w:sz w:val="28"/>
          <w:szCs w:val="28"/>
          <w:lang w:val="en-GB"/>
        </w:rPr>
        <w:t xml:space="preserve">and </w:t>
      </w:r>
      <w:r w:rsidR="00B46495" w:rsidRPr="001A44CD">
        <w:rPr>
          <w:rFonts w:ascii="Tahoma" w:hAnsi="Tahoma" w:cs="Tahoma"/>
          <w:sz w:val="28"/>
          <w:szCs w:val="28"/>
          <w:lang w:val="en-GB"/>
        </w:rPr>
        <w:t xml:space="preserve">we encourage the </w:t>
      </w:r>
      <w:r>
        <w:rPr>
          <w:rFonts w:ascii="Tahoma" w:hAnsi="Tahoma" w:cs="Tahoma"/>
          <w:sz w:val="28"/>
          <w:szCs w:val="28"/>
          <w:lang w:val="en-GB"/>
        </w:rPr>
        <w:t>continued</w:t>
      </w:r>
      <w:r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="00B46495" w:rsidRPr="001A44CD">
        <w:rPr>
          <w:rFonts w:ascii="Tahoma" w:hAnsi="Tahoma" w:cs="Tahoma"/>
          <w:sz w:val="28"/>
          <w:szCs w:val="28"/>
          <w:lang w:val="en-GB"/>
        </w:rPr>
        <w:t xml:space="preserve">implementation of these recommendations to </w:t>
      </w:r>
      <w:r w:rsidR="00B46495" w:rsidRPr="001A44CD">
        <w:rPr>
          <w:rFonts w:ascii="Tahoma" w:hAnsi="Tahoma" w:cs="Tahoma"/>
          <w:sz w:val="28"/>
          <w:szCs w:val="28"/>
        </w:rPr>
        <w:t>enhance the effective</w:t>
      </w:r>
      <w:r w:rsidR="00B46495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="00B46495" w:rsidRPr="001A44CD">
        <w:rPr>
          <w:rFonts w:ascii="Tahoma" w:hAnsi="Tahoma" w:cs="Tahoma"/>
          <w:sz w:val="28"/>
          <w:szCs w:val="28"/>
        </w:rPr>
        <w:t>delivery of services in the justice sector.</w:t>
      </w:r>
    </w:p>
    <w:p w14:paraId="3B959228" w14:textId="77777777" w:rsidR="001A44CD" w:rsidRDefault="001A44CD" w:rsidP="001A44CD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0F850987" w14:textId="1D480986" w:rsidR="00CA7088" w:rsidRPr="001A44CD" w:rsidRDefault="00036F52" w:rsidP="001A44CD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>We commend the</w:t>
      </w:r>
      <w:r w:rsidR="00B46495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="002D240F" w:rsidRPr="001A44CD">
        <w:rPr>
          <w:rFonts w:ascii="Tahoma" w:hAnsi="Tahoma" w:cs="Tahoma"/>
          <w:sz w:val="28"/>
          <w:szCs w:val="28"/>
          <w:lang w:val="en-GB"/>
        </w:rPr>
        <w:t xml:space="preserve">Maldives for their recommitment </w:t>
      </w:r>
      <w:r w:rsidR="005C190B" w:rsidRPr="001A44CD">
        <w:rPr>
          <w:rFonts w:ascii="Tahoma" w:hAnsi="Tahoma" w:cs="Tahoma"/>
          <w:sz w:val="28"/>
          <w:szCs w:val="28"/>
          <w:lang w:val="en-GB"/>
        </w:rPr>
        <w:t>to cooperate</w:t>
      </w:r>
      <w:r w:rsidR="002D240F" w:rsidRPr="001A44CD">
        <w:rPr>
          <w:rFonts w:ascii="Tahoma" w:hAnsi="Tahoma" w:cs="Tahoma"/>
          <w:sz w:val="28"/>
          <w:szCs w:val="28"/>
          <w:lang w:val="en-GB"/>
        </w:rPr>
        <w:t xml:space="preserve"> with the United Nations special procedures mandate holders to visit Maldives. We encourage the Maldives to </w:t>
      </w:r>
      <w:r w:rsidR="005C190B" w:rsidRPr="001A44CD">
        <w:rPr>
          <w:rFonts w:ascii="Tahoma" w:hAnsi="Tahoma" w:cs="Tahoma"/>
          <w:sz w:val="28"/>
          <w:szCs w:val="28"/>
          <w:lang w:val="en-GB"/>
        </w:rPr>
        <w:t xml:space="preserve">continue cooperating </w:t>
      </w:r>
      <w:r w:rsidR="00595C28">
        <w:rPr>
          <w:rFonts w:ascii="Tahoma" w:hAnsi="Tahoma" w:cs="Tahoma"/>
          <w:sz w:val="28"/>
          <w:szCs w:val="28"/>
          <w:lang w:val="en-GB"/>
        </w:rPr>
        <w:t xml:space="preserve">with </w:t>
      </w:r>
      <w:r w:rsidR="005C190B" w:rsidRPr="001A44CD">
        <w:rPr>
          <w:rFonts w:ascii="Tahoma" w:hAnsi="Tahoma" w:cs="Tahoma"/>
          <w:sz w:val="28"/>
          <w:szCs w:val="28"/>
          <w:lang w:val="en-GB"/>
        </w:rPr>
        <w:t>and utilising technical assistance extended by the UN through its specialised agencies.</w:t>
      </w:r>
    </w:p>
    <w:p w14:paraId="5E154103" w14:textId="77777777" w:rsidR="001A44CD" w:rsidRDefault="001A44CD" w:rsidP="001A44CD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07943659" w14:textId="5A24CA2E" w:rsidR="001A44CD" w:rsidRPr="001A44CD" w:rsidRDefault="00CA7088" w:rsidP="001A44CD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>Botswana recommends that</w:t>
      </w:r>
      <w:r w:rsidR="009908AB">
        <w:rPr>
          <w:rFonts w:ascii="Tahoma" w:hAnsi="Tahoma" w:cs="Tahoma"/>
          <w:sz w:val="28"/>
          <w:szCs w:val="28"/>
          <w:lang w:val="en-GB"/>
        </w:rPr>
        <w:t xml:space="preserve"> the Maldives</w:t>
      </w:r>
      <w:r w:rsidR="00890E7F">
        <w:rPr>
          <w:rFonts w:ascii="Tahoma" w:hAnsi="Tahoma" w:cs="Tahoma"/>
          <w:sz w:val="28"/>
          <w:szCs w:val="28"/>
          <w:lang w:val="en-GB"/>
        </w:rPr>
        <w:t>:</w:t>
      </w:r>
    </w:p>
    <w:p w14:paraId="73CF8005" w14:textId="2EC37D46" w:rsidR="00890E7F" w:rsidRDefault="00890E7F" w:rsidP="00890E7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Safeguards</w:t>
      </w:r>
      <w:r w:rsidR="001A44CD" w:rsidRPr="00890E7F">
        <w:rPr>
          <w:rFonts w:ascii="Tahoma" w:hAnsi="Tahoma" w:cs="Tahoma"/>
          <w:sz w:val="28"/>
          <w:szCs w:val="28"/>
          <w:lang w:val="en-GB"/>
        </w:rPr>
        <w:t xml:space="preserve"> the safety of children</w:t>
      </w:r>
      <w:r w:rsidR="001A44CD" w:rsidRPr="00890E7F">
        <w:rPr>
          <w:rFonts w:ascii="Tahoma" w:hAnsi="Tahoma" w:cs="Tahoma"/>
          <w:sz w:val="28"/>
          <w:szCs w:val="28"/>
        </w:rPr>
        <w:t xml:space="preserve"> </w:t>
      </w:r>
      <w:r w:rsidR="001A44CD" w:rsidRPr="00890E7F">
        <w:rPr>
          <w:rFonts w:ascii="Tahoma" w:hAnsi="Tahoma" w:cs="Tahoma"/>
          <w:sz w:val="28"/>
          <w:szCs w:val="28"/>
          <w:lang w:val="en-GB"/>
        </w:rPr>
        <w:t>by</w:t>
      </w:r>
      <w:r w:rsidR="007B4A0B">
        <w:rPr>
          <w:rFonts w:ascii="Tahoma" w:hAnsi="Tahoma" w:cs="Tahoma"/>
          <w:sz w:val="28"/>
          <w:szCs w:val="28"/>
          <w:lang w:val="en-GB"/>
        </w:rPr>
        <w:t xml:space="preserve"> prioritising </w:t>
      </w:r>
      <w:r w:rsidR="00264952">
        <w:rPr>
          <w:rFonts w:ascii="Tahoma" w:hAnsi="Tahoma" w:cs="Tahoma"/>
          <w:sz w:val="28"/>
          <w:szCs w:val="28"/>
          <w:lang w:val="en-GB"/>
        </w:rPr>
        <w:t xml:space="preserve">resource </w:t>
      </w:r>
      <w:r w:rsidR="00264952" w:rsidRPr="00890E7F">
        <w:rPr>
          <w:rFonts w:ascii="Tahoma" w:hAnsi="Tahoma" w:cs="Tahoma"/>
          <w:sz w:val="28"/>
          <w:szCs w:val="28"/>
          <w:lang w:val="en-GB"/>
        </w:rPr>
        <w:t>allocation</w:t>
      </w:r>
      <w:r w:rsidR="00C80F4C">
        <w:rPr>
          <w:rFonts w:ascii="Times New Roman" w:hAnsi="Times New Roman" w:cs="Tahoma"/>
          <w:sz w:val="28"/>
          <w:szCs w:val="28"/>
          <w:lang w:val="en-GB"/>
        </w:rPr>
        <w:t xml:space="preserve"> </w:t>
      </w:r>
      <w:r w:rsidR="00CA7088" w:rsidRPr="00890E7F">
        <w:rPr>
          <w:rFonts w:ascii="Tahoma" w:hAnsi="Tahoma" w:cs="Tahoma"/>
          <w:sz w:val="28"/>
          <w:szCs w:val="28"/>
        </w:rPr>
        <w:t>to strengthen</w:t>
      </w:r>
      <w:r w:rsidR="00C80F4C">
        <w:rPr>
          <w:rFonts w:ascii="Tahoma" w:hAnsi="Tahoma" w:cs="Tahoma"/>
          <w:sz w:val="28"/>
          <w:szCs w:val="28"/>
          <w:lang w:val="en-GB"/>
        </w:rPr>
        <w:t xml:space="preserve"> the capacity of</w:t>
      </w:r>
      <w:r w:rsidR="00CA7088" w:rsidRPr="00890E7F">
        <w:rPr>
          <w:rFonts w:ascii="Tahoma" w:hAnsi="Tahoma" w:cs="Tahoma"/>
          <w:sz w:val="28"/>
          <w:szCs w:val="28"/>
        </w:rPr>
        <w:t xml:space="preserve"> national authorities </w:t>
      </w:r>
      <w:r w:rsidR="00CA7088" w:rsidRPr="00890E7F">
        <w:rPr>
          <w:rFonts w:ascii="Tahoma" w:hAnsi="Tahoma" w:cs="Tahoma"/>
          <w:sz w:val="28"/>
          <w:szCs w:val="28"/>
          <w:lang w:val="en-GB"/>
        </w:rPr>
        <w:t xml:space="preserve">to </w:t>
      </w:r>
      <w:r w:rsidR="00CA7088" w:rsidRPr="00890E7F">
        <w:rPr>
          <w:rFonts w:ascii="Tahoma" w:hAnsi="Tahoma" w:cs="Tahoma"/>
          <w:sz w:val="28"/>
          <w:szCs w:val="28"/>
        </w:rPr>
        <w:t>combat</w:t>
      </w:r>
      <w:r w:rsidR="00CA7088" w:rsidRPr="00890E7F">
        <w:rPr>
          <w:rFonts w:ascii="Tahoma" w:hAnsi="Tahoma" w:cs="Tahoma"/>
          <w:sz w:val="28"/>
          <w:szCs w:val="28"/>
          <w:lang w:val="en-GB"/>
        </w:rPr>
        <w:t xml:space="preserve"> violence against children including sexual abuse of children</w:t>
      </w:r>
      <w:r w:rsidR="00595C28" w:rsidRPr="00890E7F">
        <w:rPr>
          <w:rFonts w:ascii="Tahoma" w:hAnsi="Tahoma" w:cs="Tahoma"/>
          <w:sz w:val="28"/>
          <w:szCs w:val="28"/>
          <w:lang w:val="en-GB"/>
        </w:rPr>
        <w:t>; and</w:t>
      </w:r>
      <w:r w:rsidR="00C80F4C">
        <w:rPr>
          <w:rFonts w:ascii="Tahoma" w:hAnsi="Tahoma" w:cs="Tahoma"/>
          <w:sz w:val="28"/>
          <w:szCs w:val="28"/>
          <w:lang w:val="en-GB"/>
        </w:rPr>
        <w:t>,</w:t>
      </w:r>
      <w:r w:rsidR="00595C28" w:rsidRPr="00890E7F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15969891" w14:textId="77777777" w:rsidR="00890E7F" w:rsidRDefault="00890E7F" w:rsidP="00890E7F">
      <w:pPr>
        <w:pStyle w:val="ListParagraph"/>
        <w:spacing w:line="276" w:lineRule="auto"/>
        <w:ind w:left="1080"/>
        <w:jc w:val="both"/>
        <w:rPr>
          <w:rFonts w:ascii="Tahoma" w:hAnsi="Tahoma" w:cs="Tahoma"/>
          <w:sz w:val="28"/>
          <w:szCs w:val="28"/>
          <w:lang w:val="en-GB"/>
        </w:rPr>
      </w:pPr>
    </w:p>
    <w:p w14:paraId="5B9B9E76" w14:textId="2051CA52" w:rsidR="001A44CD" w:rsidRPr="00890E7F" w:rsidRDefault="00890E7F" w:rsidP="00890E7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U</w:t>
      </w:r>
      <w:r w:rsidR="001A44CD" w:rsidRPr="00890E7F">
        <w:rPr>
          <w:rFonts w:ascii="Tahoma" w:hAnsi="Tahoma" w:cs="Tahoma"/>
          <w:sz w:val="28"/>
          <w:szCs w:val="28"/>
          <w:lang w:val="en-GB"/>
        </w:rPr>
        <w:t>ndertake</w:t>
      </w:r>
      <w:r w:rsidR="00595C28" w:rsidRPr="00890E7F">
        <w:rPr>
          <w:rFonts w:ascii="Tahoma" w:hAnsi="Tahoma" w:cs="Tahoma"/>
          <w:sz w:val="28"/>
          <w:szCs w:val="28"/>
          <w:lang w:val="en-GB"/>
        </w:rPr>
        <w:t>s</w:t>
      </w:r>
      <w:r w:rsidR="009A7D91" w:rsidRPr="00890E7F">
        <w:rPr>
          <w:rFonts w:ascii="Tahoma" w:hAnsi="Tahoma" w:cs="Tahoma"/>
          <w:sz w:val="28"/>
          <w:szCs w:val="28"/>
        </w:rPr>
        <w:t xml:space="preserve"> investigations on all </w:t>
      </w:r>
      <w:r w:rsidR="001A44CD" w:rsidRPr="00890E7F">
        <w:rPr>
          <w:rFonts w:ascii="Tahoma" w:hAnsi="Tahoma" w:cs="Tahoma"/>
          <w:sz w:val="28"/>
          <w:szCs w:val="28"/>
          <w:lang w:val="en-GB"/>
        </w:rPr>
        <w:t xml:space="preserve">reports and </w:t>
      </w:r>
      <w:r w:rsidR="009A7D91" w:rsidRPr="00890E7F">
        <w:rPr>
          <w:rFonts w:ascii="Tahoma" w:hAnsi="Tahoma" w:cs="Tahoma"/>
          <w:sz w:val="28"/>
          <w:szCs w:val="28"/>
        </w:rPr>
        <w:t xml:space="preserve">allegations </w:t>
      </w:r>
      <w:r w:rsidR="00963C76" w:rsidRPr="00890E7F">
        <w:rPr>
          <w:rFonts w:ascii="Tahoma" w:hAnsi="Tahoma" w:cs="Tahoma"/>
          <w:sz w:val="28"/>
          <w:szCs w:val="28"/>
        </w:rPr>
        <w:t>of</w:t>
      </w:r>
      <w:r w:rsidR="00963C76" w:rsidRPr="00890E7F">
        <w:rPr>
          <w:rFonts w:ascii="Tahoma" w:hAnsi="Tahoma" w:cs="Tahoma"/>
          <w:sz w:val="28"/>
          <w:szCs w:val="28"/>
          <w:lang w:val="en-GB"/>
        </w:rPr>
        <w:t xml:space="preserve"> Gender</w:t>
      </w:r>
      <w:r w:rsidR="00CA7088" w:rsidRPr="00890E7F">
        <w:rPr>
          <w:rFonts w:ascii="Tahoma" w:hAnsi="Tahoma" w:cs="Tahoma"/>
          <w:sz w:val="28"/>
          <w:szCs w:val="28"/>
          <w:lang w:val="en-GB"/>
        </w:rPr>
        <w:t xml:space="preserve"> Based </w:t>
      </w:r>
      <w:r w:rsidR="00C869BE" w:rsidRPr="00890E7F">
        <w:rPr>
          <w:rFonts w:ascii="Tahoma" w:hAnsi="Tahoma" w:cs="Tahoma"/>
          <w:sz w:val="28"/>
          <w:szCs w:val="28"/>
          <w:lang w:val="en-GB"/>
        </w:rPr>
        <w:t>Violence</w:t>
      </w:r>
      <w:r w:rsidR="00CA7088" w:rsidRPr="00890E7F">
        <w:rPr>
          <w:rFonts w:ascii="Tahoma" w:hAnsi="Tahoma" w:cs="Tahoma"/>
          <w:sz w:val="28"/>
          <w:szCs w:val="28"/>
          <w:lang w:val="en-GB"/>
        </w:rPr>
        <w:t xml:space="preserve"> (GBV) and </w:t>
      </w:r>
      <w:r w:rsidR="0021058E" w:rsidRPr="00890E7F">
        <w:rPr>
          <w:rFonts w:ascii="Tahoma" w:hAnsi="Tahoma" w:cs="Tahoma"/>
          <w:sz w:val="28"/>
          <w:szCs w:val="28"/>
          <w:lang w:val="en-GB"/>
        </w:rPr>
        <w:t>ensure that</w:t>
      </w:r>
      <w:r w:rsidR="00C869BE" w:rsidRPr="00890E7F">
        <w:rPr>
          <w:rFonts w:ascii="Tahoma" w:hAnsi="Tahoma" w:cs="Tahoma"/>
          <w:sz w:val="28"/>
          <w:szCs w:val="28"/>
          <w:lang w:val="en-GB"/>
        </w:rPr>
        <w:t xml:space="preserve"> </w:t>
      </w:r>
      <w:r w:rsidR="00CA7088" w:rsidRPr="00890E7F">
        <w:rPr>
          <w:rFonts w:ascii="Tahoma" w:hAnsi="Tahoma" w:cs="Tahoma"/>
          <w:sz w:val="28"/>
          <w:szCs w:val="28"/>
          <w:lang w:val="en-GB"/>
        </w:rPr>
        <w:t xml:space="preserve">perpetrators </w:t>
      </w:r>
      <w:r w:rsidR="0021058E" w:rsidRPr="00890E7F">
        <w:rPr>
          <w:rFonts w:ascii="Tahoma" w:hAnsi="Tahoma" w:cs="Tahoma"/>
          <w:sz w:val="28"/>
          <w:szCs w:val="28"/>
          <w:lang w:val="en-GB"/>
        </w:rPr>
        <w:t xml:space="preserve">are brought </w:t>
      </w:r>
      <w:r w:rsidR="00C869BE" w:rsidRPr="00890E7F">
        <w:rPr>
          <w:rFonts w:ascii="Tahoma" w:hAnsi="Tahoma" w:cs="Tahoma"/>
          <w:sz w:val="28"/>
          <w:szCs w:val="28"/>
          <w:lang w:val="en-GB"/>
        </w:rPr>
        <w:t>to justice.</w:t>
      </w:r>
    </w:p>
    <w:p w14:paraId="3421F8CD" w14:textId="77777777" w:rsidR="00595C28" w:rsidRPr="00890E7F" w:rsidRDefault="00595C28" w:rsidP="00890E7F">
      <w:pPr>
        <w:pStyle w:val="ListParagraph"/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</w:p>
    <w:p w14:paraId="02241ED3" w14:textId="29883FAD" w:rsidR="00C8569A" w:rsidRPr="00890E7F" w:rsidRDefault="00C8569A" w:rsidP="00890E7F">
      <w:p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 w:rsidRPr="00890E7F">
        <w:rPr>
          <w:rFonts w:ascii="Tahoma" w:hAnsi="Tahoma" w:cs="Tahoma"/>
          <w:sz w:val="28"/>
          <w:szCs w:val="28"/>
          <w:lang w:val="en-GB"/>
        </w:rPr>
        <w:t xml:space="preserve">We wish </w:t>
      </w:r>
      <w:r w:rsidR="00B46495" w:rsidRPr="00890E7F">
        <w:rPr>
          <w:rFonts w:ascii="Tahoma" w:hAnsi="Tahoma" w:cs="Tahoma"/>
          <w:sz w:val="28"/>
          <w:szCs w:val="28"/>
          <w:lang w:val="en-GB"/>
        </w:rPr>
        <w:t xml:space="preserve">the </w:t>
      </w:r>
      <w:r w:rsidR="000660B0" w:rsidRPr="00890E7F">
        <w:rPr>
          <w:rFonts w:ascii="Tahoma" w:hAnsi="Tahoma" w:cs="Tahoma"/>
          <w:sz w:val="28"/>
          <w:szCs w:val="28"/>
          <w:lang w:val="en-GB"/>
        </w:rPr>
        <w:t>Ma</w:t>
      </w:r>
      <w:r w:rsidR="00DA1C01" w:rsidRPr="00890E7F">
        <w:rPr>
          <w:rFonts w:ascii="Tahoma" w:hAnsi="Tahoma" w:cs="Tahoma"/>
          <w:sz w:val="28"/>
          <w:szCs w:val="28"/>
          <w:lang w:val="en-GB"/>
        </w:rPr>
        <w:t>ldives</w:t>
      </w:r>
      <w:r w:rsidRPr="00890E7F">
        <w:rPr>
          <w:rFonts w:ascii="Tahoma" w:hAnsi="Tahoma" w:cs="Tahoma"/>
          <w:sz w:val="28"/>
          <w:szCs w:val="28"/>
          <w:lang w:val="en-GB"/>
        </w:rPr>
        <w:t xml:space="preserve"> a successful review outcome.</w:t>
      </w:r>
    </w:p>
    <w:p w14:paraId="24C7AF0A" w14:textId="1774C19C" w:rsidR="00C8569A" w:rsidRPr="001A44CD" w:rsidRDefault="00C8569A" w:rsidP="001A44CD">
      <w:p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>I thank you, Mr. President</w:t>
      </w:r>
    </w:p>
    <w:sectPr w:rsidR="00C8569A" w:rsidRPr="001A4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53FD2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A"/>
    <w:rsid w:val="00036F52"/>
    <w:rsid w:val="000660B0"/>
    <w:rsid w:val="000A745E"/>
    <w:rsid w:val="001869B7"/>
    <w:rsid w:val="001A44CD"/>
    <w:rsid w:val="0021058E"/>
    <w:rsid w:val="00264952"/>
    <w:rsid w:val="002D240F"/>
    <w:rsid w:val="002E3690"/>
    <w:rsid w:val="0033091D"/>
    <w:rsid w:val="003F4F75"/>
    <w:rsid w:val="003F6CDC"/>
    <w:rsid w:val="00476909"/>
    <w:rsid w:val="00595C28"/>
    <w:rsid w:val="005C190B"/>
    <w:rsid w:val="005E7E57"/>
    <w:rsid w:val="007B4A0B"/>
    <w:rsid w:val="007C134D"/>
    <w:rsid w:val="00890E7F"/>
    <w:rsid w:val="00896802"/>
    <w:rsid w:val="008A3D8B"/>
    <w:rsid w:val="008B5023"/>
    <w:rsid w:val="009461FF"/>
    <w:rsid w:val="00963C76"/>
    <w:rsid w:val="009908AB"/>
    <w:rsid w:val="00994883"/>
    <w:rsid w:val="009A25BC"/>
    <w:rsid w:val="009A7D91"/>
    <w:rsid w:val="009B3C54"/>
    <w:rsid w:val="00AF7BB3"/>
    <w:rsid w:val="00B06811"/>
    <w:rsid w:val="00B46495"/>
    <w:rsid w:val="00BF1F6D"/>
    <w:rsid w:val="00C80F4C"/>
    <w:rsid w:val="00C8569A"/>
    <w:rsid w:val="00C869BE"/>
    <w:rsid w:val="00C94483"/>
    <w:rsid w:val="00CA1E9A"/>
    <w:rsid w:val="00CA7088"/>
    <w:rsid w:val="00D2781A"/>
    <w:rsid w:val="00D945EF"/>
    <w:rsid w:val="00DA1C01"/>
    <w:rsid w:val="00DD4842"/>
    <w:rsid w:val="00DD6BA5"/>
    <w:rsid w:val="00E227D3"/>
    <w:rsid w:val="00E552C5"/>
    <w:rsid w:val="00E87CD1"/>
    <w:rsid w:val="00E943BA"/>
    <w:rsid w:val="00EC4D75"/>
    <w:rsid w:val="00ED7555"/>
    <w:rsid w:val="00F636DC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06205-6DBD-44DD-B163-CC5C4DA1FF47}"/>
</file>

<file path=customXml/itemProps2.xml><?xml version="1.0" encoding="utf-8"?>
<ds:datastoreItem xmlns:ds="http://schemas.openxmlformats.org/officeDocument/2006/customXml" ds:itemID="{8ACCEC68-1A4C-4C77-8D9A-E94230D3141B}"/>
</file>

<file path=customXml/itemProps3.xml><?xml version="1.0" encoding="utf-8"?>
<ds:datastoreItem xmlns:ds="http://schemas.openxmlformats.org/officeDocument/2006/customXml" ds:itemID="{CF695B32-F8EC-4BA2-94E2-B0E962392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Bokani Sesinyi</cp:lastModifiedBy>
  <cp:revision>2</cp:revision>
  <dcterms:created xsi:type="dcterms:W3CDTF">2020-10-28T09:31:00Z</dcterms:created>
  <dcterms:modified xsi:type="dcterms:W3CDTF">2020-10-28T09:31:00Z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