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8A" w:rsidRPr="00FA6D98" w:rsidRDefault="00EF618A" w:rsidP="00EF618A">
      <w:pPr>
        <w:spacing w:line="360" w:lineRule="auto"/>
        <w:rPr>
          <w:rFonts w:ascii="Verdana" w:hAnsi="Verdana"/>
          <w:color w:val="000000" w:themeColor="text1"/>
          <w:sz w:val="24"/>
          <w:szCs w:val="24"/>
          <w:lang w:val="en-US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Universal Periodic Review 36</w:t>
      </w:r>
      <w:r w:rsidRPr="00FA6D9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– 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Croatia</w:t>
      </w:r>
    </w:p>
    <w:p w:rsidR="00EF618A" w:rsidRPr="00FA6D98" w:rsidRDefault="00EF618A" w:rsidP="00EF618A">
      <w:pPr>
        <w:pBdr>
          <w:bottom w:val="single" w:sz="4" w:space="1" w:color="auto"/>
        </w:pBdr>
        <w:spacing w:line="360" w:lineRule="auto"/>
        <w:ind w:right="-188"/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</w:pPr>
      <w:r w:rsidRPr="00FA6D9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Statement by the Kingdom of the Netherlands</w:t>
      </w:r>
      <w:r w:rsidRPr="00FA6D98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  <w:r w:rsidRPr="00FA6D9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–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10 November 2020</w:t>
      </w:r>
      <w:r w:rsidRPr="00FA6D9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:rsidR="00EF618A" w:rsidRDefault="00EF618A" w:rsidP="00EF618A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</w:p>
    <w:p w:rsidR="00EF618A" w:rsidRDefault="00EF618A" w:rsidP="00EF618A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bookmarkStart w:id="0" w:name="_GoBack"/>
      <w:bookmarkEnd w:id="0"/>
      <w:r w:rsidRPr="004464B4">
        <w:rPr>
          <w:rFonts w:ascii="Verdana" w:eastAsia="Times New Roman" w:hAnsi="Verdana" w:cs="Times New Roman"/>
          <w:sz w:val="24"/>
          <w:szCs w:val="24"/>
          <w:lang w:val="en-US" w:eastAsia="nl-NL"/>
        </w:rPr>
        <w:t>M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>adam</w:t>
      </w:r>
      <w:r w:rsidRPr="004464B4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President,</w:t>
      </w:r>
    </w:p>
    <w:p w:rsidR="00EF618A" w:rsidRPr="004464B4" w:rsidRDefault="00EF618A" w:rsidP="00EF618A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</w:p>
    <w:p w:rsidR="00EF618A" w:rsidRDefault="00EF618A" w:rsidP="00EF618A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 w:rsidRPr="004464B4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The Kingdom of the Netherlands thanks the delegation of Croatia for the presentation of its national report. </w:t>
      </w:r>
    </w:p>
    <w:p w:rsidR="00EF618A" w:rsidRPr="004464B4" w:rsidRDefault="00EF618A" w:rsidP="00EF618A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</w:p>
    <w:p w:rsidR="00EF618A" w:rsidRDefault="00EF618A" w:rsidP="00EF618A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 w:rsidRPr="004464B4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We welcome 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>Croatia’s</w:t>
      </w:r>
      <w:r w:rsidRPr="004464B4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ratification 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>of the Istanbul Convention</w:t>
      </w:r>
      <w:r w:rsidRPr="004464B4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on preventing and combating violence against women and domestic violence. </w:t>
      </w:r>
    </w:p>
    <w:p w:rsidR="00EF618A" w:rsidRPr="004464B4" w:rsidRDefault="00EF618A" w:rsidP="00EF618A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However, we are alarmed by </w:t>
      </w:r>
      <w:r w:rsidRPr="004464B4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the fact that journalists in Croatia are exposed to 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>attacks</w:t>
      </w:r>
      <w:r w:rsidRPr="004464B4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, assaults and death threats, especially 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when investigating </w:t>
      </w:r>
      <w:r w:rsidRPr="004464B4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war crimes, organized crime 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>or</w:t>
      </w:r>
      <w:r w:rsidRPr="004464B4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corruption. Particularly worrying 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>are</w:t>
      </w:r>
      <w:r w:rsidRPr="004464B4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</w:t>
      </w:r>
      <w:r w:rsidRPr="00EF618A">
        <w:rPr>
          <w:rFonts w:ascii="Verdana" w:eastAsia="Times New Roman" w:hAnsi="Verdana" w:cs="Times New Roman"/>
          <w:i/>
          <w:sz w:val="24"/>
          <w:szCs w:val="24"/>
          <w:lang w:val="en-US" w:eastAsia="nl-NL"/>
        </w:rPr>
        <w:t>Strategic Lawsuits against Public Participation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>,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the inefficient police investigations and the lack of success in bringing </w:t>
      </w:r>
      <w:r w:rsidRPr="004464B4">
        <w:rPr>
          <w:rFonts w:ascii="Verdana" w:eastAsia="Times New Roman" w:hAnsi="Verdana" w:cs="Times New Roman"/>
          <w:sz w:val="24"/>
          <w:szCs w:val="24"/>
          <w:lang w:val="en-US" w:eastAsia="nl-NL"/>
        </w:rPr>
        <w:t>perpetrator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s of violence against journalists to justice. </w:t>
      </w:r>
      <w:r w:rsidRPr="004464B4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Additionally, the 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adequate protection of the </w:t>
      </w:r>
      <w:r w:rsidRPr="004464B4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rights of minorities in Croatia remains an issue. </w:t>
      </w:r>
    </w:p>
    <w:p w:rsidR="00EF618A" w:rsidRPr="004464B4" w:rsidRDefault="00EF618A" w:rsidP="00EF618A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</w:p>
    <w:p w:rsidR="00EF618A" w:rsidRDefault="00EF618A" w:rsidP="00EF618A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 w:rsidRPr="004464B4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The Netherlands </w:t>
      </w:r>
      <w:r w:rsidRPr="008E3AEF">
        <w:rPr>
          <w:rFonts w:ascii="Verdana" w:eastAsia="Times New Roman" w:hAnsi="Verdana" w:cs="Times New Roman"/>
          <w:b/>
          <w:sz w:val="24"/>
          <w:szCs w:val="24"/>
          <w:lang w:val="en-US" w:eastAsia="nl-NL"/>
        </w:rPr>
        <w:t>recommends</w:t>
      </w:r>
      <w:r w:rsidRPr="004464B4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Croatia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to:</w:t>
      </w:r>
    </w:p>
    <w:p w:rsidR="00EF618A" w:rsidRPr="004464B4" w:rsidRDefault="00EF618A" w:rsidP="00EF618A">
      <w:pPr>
        <w:pStyle w:val="ListParagraph"/>
        <w:numPr>
          <w:ilvl w:val="0"/>
          <w:numId w:val="1"/>
        </w:numPr>
        <w:spacing w:line="360" w:lineRule="auto"/>
        <w:rPr>
          <w:rFonts w:ascii="Verdana" w:eastAsia="Times New Roman" w:hAnsi="Verdana" w:cs="Times New Roman"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sz w:val="24"/>
          <w:szCs w:val="24"/>
          <w:lang w:val="en-US"/>
        </w:rPr>
        <w:t>P</w:t>
      </w:r>
      <w:r w:rsidRPr="0009502B">
        <w:rPr>
          <w:rFonts w:ascii="Verdana" w:eastAsia="Times New Roman" w:hAnsi="Verdana" w:cs="Times New Roman"/>
          <w:sz w:val="24"/>
          <w:szCs w:val="24"/>
          <w:lang w:val="en-US"/>
        </w:rPr>
        <w:t>romptly investigate</w:t>
      </w:r>
      <w:r>
        <w:rPr>
          <w:rFonts w:ascii="Verdana" w:eastAsia="Times New Roman" w:hAnsi="Verdana" w:cs="Times New Roman"/>
          <w:sz w:val="24"/>
          <w:szCs w:val="24"/>
          <w:lang w:val="en-US"/>
        </w:rPr>
        <w:t xml:space="preserve"> and prosecute</w:t>
      </w:r>
      <w:r w:rsidRPr="0009502B">
        <w:rPr>
          <w:rFonts w:ascii="Verdana" w:eastAsia="Times New Roman" w:hAnsi="Verdana" w:cs="Times New Roman"/>
          <w:sz w:val="24"/>
          <w:szCs w:val="24"/>
          <w:lang w:val="en-US"/>
        </w:rPr>
        <w:t xml:space="preserve"> all forms of attacks and threats against journalists</w:t>
      </w:r>
      <w:r>
        <w:rPr>
          <w:rFonts w:ascii="Verdana" w:eastAsia="Times New Roman" w:hAnsi="Verdana" w:cs="Times New Roman"/>
          <w:sz w:val="24"/>
          <w:szCs w:val="24"/>
          <w:lang w:val="en-US"/>
        </w:rPr>
        <w:t>, and to ensure full accountability</w:t>
      </w:r>
      <w:r w:rsidRPr="0009502B">
        <w:rPr>
          <w:rFonts w:ascii="Verdana" w:eastAsia="Times New Roman" w:hAnsi="Verdana" w:cs="Times New Roman"/>
          <w:sz w:val="24"/>
          <w:szCs w:val="24"/>
          <w:lang w:val="en-US"/>
        </w:rPr>
        <w:t xml:space="preserve">. </w:t>
      </w:r>
    </w:p>
    <w:p w:rsidR="00EF618A" w:rsidRPr="004464B4" w:rsidRDefault="00EF618A" w:rsidP="00EF618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sz w:val="24"/>
          <w:szCs w:val="24"/>
          <w:lang w:val="en-US"/>
        </w:rPr>
        <w:t>Protect the</w:t>
      </w:r>
      <w:r w:rsidRPr="004464B4">
        <w:rPr>
          <w:rFonts w:ascii="Verdana" w:eastAsia="Times New Roman" w:hAnsi="Verdana" w:cs="Times New Roman"/>
          <w:sz w:val="24"/>
          <w:szCs w:val="24"/>
          <w:lang w:val="en-US"/>
        </w:rPr>
        <w:t xml:space="preserve"> rights of the Serbian minority, including </w:t>
      </w:r>
      <w:r>
        <w:rPr>
          <w:rFonts w:ascii="Verdana" w:eastAsia="Times New Roman" w:hAnsi="Verdana" w:cs="Times New Roman"/>
          <w:sz w:val="24"/>
          <w:szCs w:val="24"/>
          <w:lang w:val="en-US"/>
        </w:rPr>
        <w:t xml:space="preserve">by </w:t>
      </w:r>
      <w:r w:rsidRPr="004464B4">
        <w:rPr>
          <w:rFonts w:ascii="Verdana" w:eastAsia="Times New Roman" w:hAnsi="Verdana" w:cs="Times New Roman"/>
          <w:sz w:val="24"/>
          <w:szCs w:val="24"/>
          <w:lang w:val="en-US"/>
        </w:rPr>
        <w:t>eradicat</w:t>
      </w:r>
      <w:r>
        <w:rPr>
          <w:rFonts w:ascii="Verdana" w:eastAsia="Times New Roman" w:hAnsi="Verdana" w:cs="Times New Roman"/>
          <w:sz w:val="24"/>
          <w:szCs w:val="24"/>
          <w:lang w:val="en-US"/>
        </w:rPr>
        <w:t>ing</w:t>
      </w:r>
      <w:r w:rsidRPr="004464B4">
        <w:rPr>
          <w:rFonts w:ascii="Verdana" w:eastAsia="Times New Roman" w:hAnsi="Verdana" w:cs="Times New Roman"/>
          <w:sz w:val="24"/>
          <w:szCs w:val="24"/>
          <w:lang w:val="en-US"/>
        </w:rPr>
        <w:t xml:space="preserve"> public statements of ethnic </w:t>
      </w:r>
      <w:r>
        <w:rPr>
          <w:rFonts w:ascii="Verdana" w:eastAsia="Times New Roman" w:hAnsi="Verdana" w:cs="Times New Roman"/>
          <w:sz w:val="24"/>
          <w:szCs w:val="24"/>
          <w:lang w:val="en-US"/>
        </w:rPr>
        <w:t>intolerance,</w:t>
      </w:r>
      <w:r w:rsidRPr="004464B4">
        <w:rPr>
          <w:rFonts w:ascii="Verdana" w:eastAsia="Times New Roman" w:hAnsi="Verdana" w:cs="Times New Roman"/>
          <w:sz w:val="24"/>
          <w:szCs w:val="24"/>
          <w:lang w:val="en-US"/>
        </w:rPr>
        <w:t xml:space="preserve"> combatting discrimination, and protecting economic, social and cultural rights</w:t>
      </w:r>
      <w:r>
        <w:rPr>
          <w:rFonts w:ascii="Verdana" w:eastAsia="Times New Roman" w:hAnsi="Verdana" w:cs="Times New Roman"/>
          <w:sz w:val="24"/>
          <w:szCs w:val="24"/>
          <w:lang w:val="en-US"/>
        </w:rPr>
        <w:t xml:space="preserve">, </w:t>
      </w:r>
      <w:r w:rsidRPr="00327C5E">
        <w:rPr>
          <w:rFonts w:ascii="Verdana" w:eastAsia="Times New Roman" w:hAnsi="Verdana" w:cs="Times New Roman"/>
          <w:sz w:val="24"/>
          <w:szCs w:val="24"/>
          <w:lang w:val="en-US"/>
        </w:rPr>
        <w:t>including equal use of language and script</w:t>
      </w:r>
      <w:r w:rsidRPr="004464B4">
        <w:rPr>
          <w:rFonts w:ascii="Verdana" w:eastAsia="Times New Roman" w:hAnsi="Verdana" w:cs="Times New Roman"/>
          <w:sz w:val="24"/>
          <w:szCs w:val="24"/>
          <w:lang w:val="en-US"/>
        </w:rPr>
        <w:t>.</w:t>
      </w:r>
    </w:p>
    <w:p w:rsidR="00EF618A" w:rsidRPr="004464B4" w:rsidRDefault="00EF618A" w:rsidP="00EF618A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</w:p>
    <w:p w:rsidR="00EF618A" w:rsidRDefault="00EF618A" w:rsidP="00EF618A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 w:rsidRPr="004464B4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The Netherlands wishes Croatia success with the 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>implementation</w:t>
      </w:r>
      <w:r w:rsidRPr="004464B4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of 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>the</w:t>
      </w:r>
      <w:r w:rsidRPr="004464B4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recommendations it receives during this third UPR cycle.</w:t>
      </w:r>
    </w:p>
    <w:p w:rsidR="00EF618A" w:rsidRPr="004464B4" w:rsidRDefault="00EF618A" w:rsidP="00EF618A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</w:p>
    <w:p w:rsidR="0024070A" w:rsidRDefault="00EF618A" w:rsidP="00EF618A"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>T</w:t>
      </w:r>
      <w:r w:rsidRPr="004464B4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hank you, 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>Madam President</w:t>
      </w:r>
      <w:r w:rsidRPr="004464B4">
        <w:rPr>
          <w:rFonts w:ascii="Verdana" w:eastAsia="Times New Roman" w:hAnsi="Verdana" w:cs="Times New Roman"/>
          <w:sz w:val="24"/>
          <w:szCs w:val="24"/>
          <w:lang w:val="en-US" w:eastAsia="nl-NL"/>
        </w:rPr>
        <w:t>.</w:t>
      </w:r>
    </w:p>
    <w:sectPr w:rsidR="00240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F148F"/>
    <w:multiLevelType w:val="hybridMultilevel"/>
    <w:tmpl w:val="C04001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8A"/>
    <w:rsid w:val="0024070A"/>
    <w:rsid w:val="00E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2C2D"/>
  <w15:chartTrackingRefBased/>
  <w15:docId w15:val="{DF9E4EC3-E3D4-40AD-BD17-BBD4389F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18A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18A"/>
    <w:pPr>
      <w:spacing w:after="0" w:line="240" w:lineRule="auto"/>
      <w:ind w:left="720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E553CA-E898-4E1F-B0AB-0B85071D39B5}"/>
</file>

<file path=customXml/itemProps2.xml><?xml version="1.0" encoding="utf-8"?>
<ds:datastoreItem xmlns:ds="http://schemas.openxmlformats.org/officeDocument/2006/customXml" ds:itemID="{7B5ADCCD-748C-491B-8D58-D2C91A9B78B2}"/>
</file>

<file path=customXml/itemProps3.xml><?xml version="1.0" encoding="utf-8"?>
<ds:datastoreItem xmlns:ds="http://schemas.openxmlformats.org/officeDocument/2006/customXml" ds:itemID="{DF9B959C-486C-45AA-BBFE-C97C73D5A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Gerrits, Simone</dc:creator>
  <cp:keywords/>
  <dc:description/>
  <cp:lastModifiedBy>Gerrits, Simone</cp:lastModifiedBy>
  <cp:revision>1</cp:revision>
  <dcterms:created xsi:type="dcterms:W3CDTF">2020-11-05T21:57:00Z</dcterms:created>
  <dcterms:modified xsi:type="dcterms:W3CDTF">2020-11-05T22:01:00Z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