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C5B2" w14:textId="00659931" w:rsidR="00564D91" w:rsidRPr="00564D91" w:rsidRDefault="00564D91" w:rsidP="00564D91">
      <w:pPr>
        <w:jc w:val="center"/>
        <w:rPr>
          <w:rFonts w:ascii="Arial" w:hAnsi="Arial" w:cs="Arial"/>
          <w:b/>
          <w:bCs/>
          <w:lang w:val="fr-CA"/>
        </w:rPr>
      </w:pPr>
      <w:r w:rsidRPr="00564D91">
        <w:rPr>
          <w:rFonts w:ascii="Arial" w:hAnsi="Arial" w:cs="Arial"/>
          <w:b/>
          <w:bCs/>
          <w:lang w:val="fr-CA"/>
        </w:rPr>
        <w:t>EPU36</w:t>
      </w:r>
    </w:p>
    <w:p w14:paraId="6B5EC13B" w14:textId="2D5D79EA" w:rsidR="00564D91" w:rsidRPr="00564D91" w:rsidRDefault="00564D91" w:rsidP="00564D91">
      <w:pPr>
        <w:jc w:val="center"/>
        <w:rPr>
          <w:rFonts w:ascii="Arial" w:hAnsi="Arial" w:cs="Arial"/>
          <w:b/>
          <w:bCs/>
          <w:lang w:val="fr-CA"/>
        </w:rPr>
      </w:pPr>
      <w:r w:rsidRPr="00564D91">
        <w:rPr>
          <w:rFonts w:ascii="Arial" w:hAnsi="Arial" w:cs="Arial"/>
          <w:b/>
          <w:bCs/>
          <w:lang w:val="fr-CA"/>
        </w:rPr>
        <w:t>Recommandations</w:t>
      </w:r>
      <w:r w:rsidRPr="00564D91">
        <w:rPr>
          <w:rFonts w:ascii="Arial" w:hAnsi="Arial" w:cs="Arial"/>
          <w:b/>
          <w:bCs/>
          <w:lang w:val="fr-CA"/>
        </w:rPr>
        <w:t xml:space="preserve"> du Canada pour l’EPU du Panama</w:t>
      </w:r>
    </w:p>
    <w:p w14:paraId="044F0481" w14:textId="58E7FF66" w:rsidR="00564D91" w:rsidRPr="00564D91" w:rsidRDefault="00564D91" w:rsidP="00564D91">
      <w:pPr>
        <w:jc w:val="center"/>
        <w:rPr>
          <w:rFonts w:ascii="Arial" w:hAnsi="Arial" w:cs="Arial"/>
          <w:b/>
          <w:bCs/>
          <w:lang w:val="fr-CA"/>
        </w:rPr>
      </w:pPr>
      <w:r w:rsidRPr="00564D91">
        <w:rPr>
          <w:rFonts w:ascii="Arial" w:hAnsi="Arial" w:cs="Arial"/>
          <w:b/>
          <w:bCs/>
          <w:lang w:val="fr-CA"/>
        </w:rPr>
        <w:t>3 novembre 2020</w:t>
      </w:r>
    </w:p>
    <w:p w14:paraId="573DCAB0" w14:textId="77777777" w:rsidR="00564D91" w:rsidRPr="00564D91" w:rsidRDefault="00564D91" w:rsidP="00564D91">
      <w:pPr>
        <w:rPr>
          <w:rFonts w:ascii="Arial" w:hAnsi="Arial" w:cs="Arial"/>
          <w:b/>
          <w:bCs/>
          <w:lang w:val="fr-CA"/>
        </w:rPr>
      </w:pPr>
    </w:p>
    <w:p w14:paraId="2D27DC49" w14:textId="671B8095" w:rsidR="00564D91" w:rsidRPr="00564D91" w:rsidRDefault="00564D91" w:rsidP="00564D91">
      <w:pPr>
        <w:rPr>
          <w:rFonts w:ascii="Arial" w:hAnsi="Arial" w:cs="Arial"/>
          <w:lang w:val="fr-CA"/>
        </w:rPr>
      </w:pPr>
      <w:r w:rsidRPr="00564D91">
        <w:rPr>
          <w:rFonts w:ascii="Arial" w:hAnsi="Arial" w:cs="Arial"/>
          <w:lang w:val="fr-CA"/>
        </w:rPr>
        <w:t>Merci, Madame la Présidente,</w:t>
      </w:r>
    </w:p>
    <w:p w14:paraId="2520C918" w14:textId="77777777" w:rsidR="00564D91" w:rsidRPr="00564D91" w:rsidRDefault="00564D91" w:rsidP="00564D91">
      <w:pPr>
        <w:rPr>
          <w:rFonts w:ascii="Arial" w:hAnsi="Arial" w:cs="Arial"/>
          <w:lang w:val="fr-CA"/>
        </w:rPr>
      </w:pPr>
    </w:p>
    <w:p w14:paraId="6D3AAD11" w14:textId="3931FB13" w:rsidR="00564D91" w:rsidRDefault="00564D91" w:rsidP="00564D91">
      <w:pPr>
        <w:rPr>
          <w:rFonts w:ascii="Arial" w:hAnsi="Arial" w:cs="Arial"/>
          <w:lang w:val="fr-CA"/>
        </w:rPr>
      </w:pPr>
      <w:r w:rsidRPr="00564D91">
        <w:rPr>
          <w:rFonts w:ascii="Arial" w:hAnsi="Arial" w:cs="Arial"/>
          <w:lang w:val="fr-CA"/>
        </w:rPr>
        <w:t>Le Canada accueille favorablement les mesures positives prises par le Panama pour mettre en œuvre les recommandations formulées lors des cycles précédents de ce processus.</w:t>
      </w:r>
    </w:p>
    <w:p w14:paraId="4D79E2A4" w14:textId="77777777" w:rsidR="00564D91" w:rsidRPr="00564D91" w:rsidRDefault="00564D91" w:rsidP="00564D91">
      <w:pPr>
        <w:rPr>
          <w:rFonts w:ascii="Arial" w:hAnsi="Arial" w:cs="Arial"/>
          <w:lang w:val="fr-CA"/>
        </w:rPr>
      </w:pPr>
    </w:p>
    <w:p w14:paraId="7F0E4920" w14:textId="2AE89CC8" w:rsidR="00564D91" w:rsidRDefault="00564D91" w:rsidP="00564D91">
      <w:pPr>
        <w:rPr>
          <w:rFonts w:ascii="Arial" w:hAnsi="Arial" w:cs="Arial"/>
          <w:lang w:val="fr-CA"/>
        </w:rPr>
      </w:pPr>
      <w:r w:rsidRPr="00564D91">
        <w:rPr>
          <w:rFonts w:ascii="Arial" w:hAnsi="Arial" w:cs="Arial"/>
          <w:lang w:val="fr-CA"/>
        </w:rPr>
        <w:t xml:space="preserve">Le Canada recommande que le Panama : </w:t>
      </w:r>
    </w:p>
    <w:p w14:paraId="38D375A8" w14:textId="77777777" w:rsidR="00564D91" w:rsidRPr="00564D91" w:rsidRDefault="00564D91" w:rsidP="00564D91">
      <w:pPr>
        <w:rPr>
          <w:rFonts w:ascii="Arial" w:hAnsi="Arial" w:cs="Arial"/>
          <w:lang w:val="fr-CA"/>
        </w:rPr>
      </w:pPr>
      <w:bookmarkStart w:id="0" w:name="_GoBack"/>
      <w:bookmarkEnd w:id="0"/>
    </w:p>
    <w:p w14:paraId="62185CD0" w14:textId="77777777" w:rsidR="00564D91" w:rsidRPr="00564D91" w:rsidRDefault="00564D91" w:rsidP="00564D91">
      <w:pPr>
        <w:numPr>
          <w:ilvl w:val="0"/>
          <w:numId w:val="8"/>
        </w:numPr>
        <w:rPr>
          <w:rFonts w:ascii="Arial" w:hAnsi="Arial" w:cs="Arial"/>
          <w:lang w:val="fr-CA"/>
        </w:rPr>
      </w:pPr>
      <w:r w:rsidRPr="00564D91">
        <w:rPr>
          <w:rFonts w:ascii="Arial" w:hAnsi="Arial" w:cs="Arial"/>
          <w:lang w:val="fr-CA"/>
        </w:rPr>
        <w:t>Prenne des mesures plus fermes pour prévenir la violence sexuelle et fondée sur le sexe, et pour améliorer ses protocoles de manière à fournir un soutien adéquat aux victimes.</w:t>
      </w:r>
      <w:r w:rsidRPr="00564D91">
        <w:rPr>
          <w:rFonts w:ascii="Arial" w:hAnsi="Arial" w:cs="Arial"/>
          <w:lang w:val="fr-CA"/>
        </w:rPr>
        <w:br/>
      </w:r>
    </w:p>
    <w:p w14:paraId="5BAD9212" w14:textId="77777777" w:rsidR="00564D91" w:rsidRPr="00564D91" w:rsidRDefault="00564D91" w:rsidP="00564D91">
      <w:pPr>
        <w:numPr>
          <w:ilvl w:val="0"/>
          <w:numId w:val="8"/>
        </w:numPr>
        <w:ind w:left="641" w:hanging="357"/>
        <w:rPr>
          <w:rFonts w:ascii="Arial" w:hAnsi="Arial" w:cs="Arial"/>
          <w:lang w:val="fr-CA"/>
        </w:rPr>
      </w:pPr>
      <w:r w:rsidRPr="00564D91">
        <w:rPr>
          <w:rFonts w:ascii="Arial" w:hAnsi="Arial" w:cs="Arial"/>
          <w:lang w:val="fr-CA"/>
        </w:rPr>
        <w:t>Adopte une législation et engage des ressources visant à garantir la pleine indépendance du pouvoir judiciaire et de l’exercice de la profession juridique, de sorte à se conformer aux normes internationales.</w:t>
      </w:r>
    </w:p>
    <w:p w14:paraId="2CC995B5" w14:textId="77777777" w:rsidR="00564D91" w:rsidRPr="00564D91" w:rsidRDefault="00564D91" w:rsidP="00564D91">
      <w:pPr>
        <w:ind w:left="644"/>
        <w:rPr>
          <w:rFonts w:ascii="Arial" w:hAnsi="Arial" w:cs="Arial"/>
          <w:lang w:val="fr-CA"/>
        </w:rPr>
      </w:pPr>
    </w:p>
    <w:p w14:paraId="4C80FA13" w14:textId="77777777" w:rsidR="00564D91" w:rsidRPr="00564D91" w:rsidRDefault="00564D91" w:rsidP="00564D91">
      <w:pPr>
        <w:numPr>
          <w:ilvl w:val="0"/>
          <w:numId w:val="8"/>
        </w:numPr>
        <w:rPr>
          <w:rFonts w:ascii="Arial" w:hAnsi="Arial" w:cs="Arial"/>
          <w:lang w:val="fr-CA"/>
        </w:rPr>
      </w:pPr>
      <w:r w:rsidRPr="00564D91">
        <w:rPr>
          <w:rFonts w:ascii="Arial" w:hAnsi="Arial" w:cs="Arial"/>
          <w:lang w:val="fr-CA"/>
        </w:rPr>
        <w:t>Prenne des mesures supplémentaires pour accroître la participation des femmes, en particulier dans le cadre de la réponse à la pandémie de COVID</w:t>
      </w:r>
      <w:r w:rsidRPr="00564D91">
        <w:rPr>
          <w:rFonts w:ascii="Arial" w:hAnsi="Arial" w:cs="Arial"/>
          <w:lang w:val="fr-CA"/>
        </w:rPr>
        <w:noBreakHyphen/>
        <w:t>19, en donnant la priorité aux besoins des personnes en situation de vulnérabilité.</w:t>
      </w:r>
    </w:p>
    <w:p w14:paraId="0B068306" w14:textId="77777777" w:rsidR="00564D91" w:rsidRPr="00564D91" w:rsidRDefault="00564D91" w:rsidP="00564D91">
      <w:pPr>
        <w:pStyle w:val="ListParagraph"/>
        <w:rPr>
          <w:rFonts w:ascii="Arial" w:hAnsi="Arial" w:cs="Arial"/>
          <w:sz w:val="24"/>
          <w:szCs w:val="24"/>
          <w:lang w:val="fr-CA"/>
        </w:rPr>
      </w:pPr>
    </w:p>
    <w:p w14:paraId="13DD21AC" w14:textId="77777777" w:rsidR="00564D91" w:rsidRPr="00564D91" w:rsidRDefault="00564D91" w:rsidP="00564D91">
      <w:pPr>
        <w:pStyle w:val="ListParagraph"/>
        <w:numPr>
          <w:ilvl w:val="0"/>
          <w:numId w:val="8"/>
        </w:numPr>
        <w:spacing w:after="0"/>
        <w:rPr>
          <w:rFonts w:ascii="Arial" w:hAnsi="Arial" w:cs="Arial"/>
          <w:sz w:val="24"/>
          <w:szCs w:val="24"/>
          <w:lang w:val="fr-CA"/>
        </w:rPr>
      </w:pPr>
      <w:r w:rsidRPr="00564D91">
        <w:rPr>
          <w:rFonts w:ascii="Arial" w:hAnsi="Arial" w:cs="Arial"/>
          <w:sz w:val="24"/>
          <w:szCs w:val="24"/>
          <w:lang w:val="fr-CA"/>
        </w:rPr>
        <w:t xml:space="preserve">Interdise la discrimination fondée sur le sexe, l'identité de genre ou l'orientation sexuelle dans tous les aspects de la vie sociale. </w:t>
      </w:r>
    </w:p>
    <w:p w14:paraId="25618892" w14:textId="77777777" w:rsidR="00564D91" w:rsidRPr="00564D91" w:rsidRDefault="00564D91" w:rsidP="00564D91">
      <w:pPr>
        <w:ind w:left="644"/>
        <w:rPr>
          <w:rFonts w:ascii="Arial" w:hAnsi="Arial" w:cs="Arial"/>
          <w:lang w:val="fr-CA"/>
        </w:rPr>
      </w:pPr>
    </w:p>
    <w:p w14:paraId="29C10EA6" w14:textId="77777777" w:rsidR="00564D91" w:rsidRPr="00564D91" w:rsidRDefault="00564D91" w:rsidP="00564D91">
      <w:pPr>
        <w:numPr>
          <w:ilvl w:val="0"/>
          <w:numId w:val="8"/>
        </w:numPr>
        <w:rPr>
          <w:rFonts w:ascii="Arial" w:hAnsi="Arial" w:cs="Arial"/>
          <w:lang w:val="fr-CA"/>
        </w:rPr>
      </w:pPr>
      <w:r w:rsidRPr="00564D91">
        <w:rPr>
          <w:rFonts w:ascii="Arial" w:hAnsi="Arial" w:cs="Arial"/>
          <w:lang w:val="fr-CA"/>
        </w:rPr>
        <w:t>Prenne des mesures pour garantir le fonctionnement efficace et indépendant de toutes les entités de contrôle de la gouvernance, notamment le médiateur national pour les droits de la personne, l’autorité assurant la transparence et l’accès à l’information (ANTAI) et le procureur général.</w:t>
      </w:r>
      <w:r w:rsidRPr="00564D91">
        <w:rPr>
          <w:rFonts w:ascii="Arial" w:hAnsi="Arial" w:cs="Arial"/>
          <w:lang w:val="fr-CA"/>
        </w:rPr>
        <w:br/>
      </w:r>
    </w:p>
    <w:p w14:paraId="6E5BC653" w14:textId="77777777" w:rsidR="00564D91" w:rsidRPr="00564D91" w:rsidRDefault="00564D91" w:rsidP="00564D91">
      <w:pPr>
        <w:rPr>
          <w:rFonts w:ascii="Arial" w:hAnsi="Arial" w:cs="Arial"/>
          <w:lang w:val="fr-CA"/>
        </w:rPr>
      </w:pPr>
      <w:r w:rsidRPr="00564D91">
        <w:rPr>
          <w:rFonts w:ascii="Arial" w:hAnsi="Arial" w:cs="Arial"/>
          <w:lang w:val="fr-CA"/>
        </w:rPr>
        <w:t xml:space="preserve">Le Canada salue l’adoption de la </w:t>
      </w:r>
      <w:r w:rsidRPr="00564D91">
        <w:rPr>
          <w:rFonts w:ascii="Arial" w:hAnsi="Arial" w:cs="Arial"/>
          <w:i/>
          <w:iCs/>
          <w:lang w:val="fr-CA"/>
        </w:rPr>
        <w:t>Loi 56</w:t>
      </w:r>
      <w:r w:rsidRPr="00564D91">
        <w:rPr>
          <w:rFonts w:ascii="Arial" w:hAnsi="Arial" w:cs="Arial"/>
          <w:lang w:val="fr-CA"/>
        </w:rPr>
        <w:t xml:space="preserve"> (2017), qui établit un minimum de 30 % de participation des femmes dans les conseils d’administration de l’État d’ici 2020 et encourage le Panama à continuer à travailler pour atteindre son objectif. </w:t>
      </w:r>
    </w:p>
    <w:p w14:paraId="55D7FD7F" w14:textId="77777777" w:rsidR="00295563" w:rsidRPr="00564D91" w:rsidRDefault="00295563" w:rsidP="00C113F4">
      <w:pPr>
        <w:spacing w:line="480" w:lineRule="auto"/>
        <w:rPr>
          <w:lang w:val="fr-CA"/>
        </w:rPr>
      </w:pPr>
    </w:p>
    <w:sectPr w:rsidR="00295563" w:rsidRPr="00564D91"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CE02" w14:textId="77777777" w:rsidR="00266055" w:rsidRDefault="00266055" w:rsidP="00DC6612">
      <w:r>
        <w:separator/>
      </w:r>
    </w:p>
  </w:endnote>
  <w:endnote w:type="continuationSeparator" w:id="0">
    <w:p w14:paraId="41C3B4DB" w14:textId="77777777" w:rsidR="00266055" w:rsidRDefault="00266055"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3E1D8E27"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564D9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64D91">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CBCD" w14:textId="77777777" w:rsidR="00266055" w:rsidRDefault="00266055" w:rsidP="00DC6612">
      <w:r>
        <w:separator/>
      </w:r>
    </w:p>
  </w:footnote>
  <w:footnote w:type="continuationSeparator" w:id="0">
    <w:p w14:paraId="7B91B320" w14:textId="77777777" w:rsidR="00266055" w:rsidRDefault="00266055"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249B74D8"/>
    <w:multiLevelType w:val="hybridMultilevel"/>
    <w:tmpl w:val="9A809C24"/>
    <w:lvl w:ilvl="0" w:tplc="1009000F">
      <w:start w:val="1"/>
      <w:numFmt w:val="decimal"/>
      <w:lvlText w:val="%1."/>
      <w:lvlJc w:val="left"/>
      <w:pPr>
        <w:ind w:left="644"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3"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64D91"/>
    <w:rsid w:val="00573869"/>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81EE6"/>
    <w:rsid w:val="00A005D4"/>
    <w:rsid w:val="00A268B9"/>
    <w:rsid w:val="00A32E2D"/>
    <w:rsid w:val="00A632A2"/>
    <w:rsid w:val="00AA6C80"/>
    <w:rsid w:val="00AD58D1"/>
    <w:rsid w:val="00B276D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5FE6D183-3885-40EC-B72A-3232A489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E036F-23DD-44D4-B313-309E1E04F7A3}"/>
</file>

<file path=customXml/itemProps2.xml><?xml version="1.0" encoding="utf-8"?>
<ds:datastoreItem xmlns:ds="http://schemas.openxmlformats.org/officeDocument/2006/customXml" ds:itemID="{2A82605E-CA06-47AC-BB93-17A1CB6F1C68}"/>
</file>

<file path=customXml/itemProps3.xml><?xml version="1.0" encoding="utf-8"?>
<ds:datastoreItem xmlns:ds="http://schemas.openxmlformats.org/officeDocument/2006/customXml" ds:itemID="{A8D5D2F4-B21E-45CE-B3C9-FF00EC2E9DD9}"/>
</file>

<file path=customXml/itemProps4.xml><?xml version="1.0" encoding="utf-8"?>
<ds:datastoreItem xmlns:ds="http://schemas.openxmlformats.org/officeDocument/2006/customXml" ds:itemID="{0F7BE027-4C8C-482A-AE46-FBF21AEED0A9}"/>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2020-11-02T08:11:00Z</dcterms:created>
  <dcterms:modified xsi:type="dcterms:W3CDTF">2020-11-02T08:11:00Z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