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26A18" w14:textId="513F433C" w:rsidR="00085BAA" w:rsidRPr="00085BAA" w:rsidRDefault="00085BAA" w:rsidP="00085BAA">
      <w:pPr>
        <w:jc w:val="center"/>
        <w:rPr>
          <w:rFonts w:ascii="Arial" w:hAnsi="Arial" w:cs="Arial"/>
          <w:b/>
        </w:rPr>
      </w:pPr>
      <w:r w:rsidRPr="00085BAA">
        <w:rPr>
          <w:rFonts w:ascii="Arial" w:hAnsi="Arial" w:cs="Arial"/>
          <w:b/>
        </w:rPr>
        <w:t>UPR36</w:t>
      </w:r>
    </w:p>
    <w:p w14:paraId="4E799BC0" w14:textId="063E2309" w:rsidR="00085BAA" w:rsidRPr="00085BAA" w:rsidRDefault="00085BAA" w:rsidP="00085BAA">
      <w:pPr>
        <w:jc w:val="center"/>
        <w:rPr>
          <w:rFonts w:ascii="Arial" w:hAnsi="Arial" w:cs="Arial"/>
          <w:b/>
        </w:rPr>
      </w:pPr>
      <w:r w:rsidRPr="00085BAA">
        <w:rPr>
          <w:rFonts w:ascii="Arial" w:hAnsi="Arial" w:cs="Arial"/>
          <w:b/>
        </w:rPr>
        <w:t>Canada’s r</w:t>
      </w:r>
      <w:r w:rsidRPr="00085BAA">
        <w:rPr>
          <w:rFonts w:ascii="Arial" w:hAnsi="Arial" w:cs="Arial"/>
          <w:b/>
        </w:rPr>
        <w:t xml:space="preserve">ecommendations </w:t>
      </w:r>
      <w:r w:rsidRPr="00085BAA">
        <w:rPr>
          <w:rFonts w:ascii="Arial" w:hAnsi="Arial" w:cs="Arial"/>
          <w:b/>
        </w:rPr>
        <w:t>for Liberia’s UPR</w:t>
      </w:r>
    </w:p>
    <w:p w14:paraId="18D2B476" w14:textId="68E6043F" w:rsidR="00085BAA" w:rsidRPr="00085BAA" w:rsidRDefault="00085BAA" w:rsidP="00085BAA">
      <w:pPr>
        <w:jc w:val="center"/>
        <w:rPr>
          <w:rFonts w:ascii="Arial" w:hAnsi="Arial" w:cs="Arial"/>
          <w:b/>
        </w:rPr>
      </w:pPr>
      <w:r w:rsidRPr="00085BAA">
        <w:rPr>
          <w:rFonts w:ascii="Arial" w:hAnsi="Arial" w:cs="Arial"/>
          <w:b/>
        </w:rPr>
        <w:t>2 November 2020</w:t>
      </w:r>
    </w:p>
    <w:p w14:paraId="2A58E872" w14:textId="77777777" w:rsidR="00085BAA" w:rsidRPr="00085BAA" w:rsidRDefault="00085BAA" w:rsidP="00085BAA">
      <w:pPr>
        <w:rPr>
          <w:rFonts w:ascii="Arial" w:hAnsi="Arial" w:cs="Arial"/>
        </w:rPr>
      </w:pPr>
    </w:p>
    <w:p w14:paraId="2FDA3322" w14:textId="77777777" w:rsidR="00085BAA" w:rsidRPr="00085BAA" w:rsidRDefault="00085BAA" w:rsidP="00085BAA">
      <w:pPr>
        <w:rPr>
          <w:rFonts w:ascii="Arial" w:hAnsi="Arial" w:cs="Arial"/>
        </w:rPr>
      </w:pPr>
      <w:r w:rsidRPr="00085BAA">
        <w:rPr>
          <w:rFonts w:ascii="Arial" w:hAnsi="Arial" w:cs="Arial"/>
        </w:rPr>
        <w:t xml:space="preserve">Thank you, Madam President. </w:t>
      </w:r>
    </w:p>
    <w:p w14:paraId="60E87165" w14:textId="77777777" w:rsidR="00085BAA" w:rsidRPr="00085BAA" w:rsidRDefault="00085BAA" w:rsidP="00085BAA">
      <w:pPr>
        <w:rPr>
          <w:rFonts w:ascii="Arial" w:hAnsi="Arial" w:cs="Arial"/>
        </w:rPr>
      </w:pPr>
    </w:p>
    <w:p w14:paraId="50532BEC" w14:textId="77777777" w:rsidR="00085BAA" w:rsidRPr="00085BAA" w:rsidRDefault="00085BAA" w:rsidP="00085BAA">
      <w:pPr>
        <w:rPr>
          <w:rFonts w:ascii="Arial" w:hAnsi="Arial" w:cs="Arial"/>
          <w:u w:val="single"/>
        </w:rPr>
      </w:pPr>
      <w:r w:rsidRPr="00085BAA">
        <w:rPr>
          <w:rFonts w:ascii="Arial" w:hAnsi="Arial" w:cs="Arial"/>
        </w:rPr>
        <w:t>We congratulate the Liberian government for the adoption of the 2016 amendment to its election law ensuring better representation of women among candidates. We also welcome Liberia’s commitment to engage with</w:t>
      </w:r>
      <w:bookmarkStart w:id="0" w:name="_GoBack"/>
      <w:bookmarkEnd w:id="0"/>
      <w:r w:rsidRPr="00085BAA">
        <w:rPr>
          <w:rFonts w:ascii="Arial" w:hAnsi="Arial" w:cs="Arial"/>
        </w:rPr>
        <w:t xml:space="preserve"> stakeholders to tackle sexual and gender based violence. </w:t>
      </w:r>
    </w:p>
    <w:p w14:paraId="21C8DCB8" w14:textId="77777777" w:rsidR="00085BAA" w:rsidRPr="00085BAA" w:rsidRDefault="00085BAA" w:rsidP="00085BAA">
      <w:pPr>
        <w:rPr>
          <w:rFonts w:ascii="Arial" w:hAnsi="Arial" w:cs="Arial"/>
        </w:rPr>
      </w:pPr>
      <w:r w:rsidRPr="00085BAA">
        <w:rPr>
          <w:rFonts w:ascii="Arial" w:hAnsi="Arial" w:cs="Arial"/>
        </w:rPr>
        <w:t>Canada recommends that Liberia:</w:t>
      </w:r>
    </w:p>
    <w:p w14:paraId="31C84C78" w14:textId="77777777" w:rsidR="00085BAA" w:rsidRPr="00085BAA" w:rsidRDefault="00085BAA" w:rsidP="00085BAA">
      <w:pPr>
        <w:rPr>
          <w:rFonts w:ascii="Arial" w:hAnsi="Arial" w:cs="Arial"/>
        </w:rPr>
      </w:pPr>
    </w:p>
    <w:p w14:paraId="6C2A7853" w14:textId="77777777" w:rsidR="00085BAA" w:rsidRPr="00085BAA" w:rsidRDefault="00085BAA" w:rsidP="00085BAA">
      <w:pPr>
        <w:pStyle w:val="ListParagraph"/>
        <w:numPr>
          <w:ilvl w:val="0"/>
          <w:numId w:val="8"/>
        </w:numPr>
        <w:spacing w:after="0" w:line="240" w:lineRule="auto"/>
        <w:rPr>
          <w:rFonts w:ascii="Arial" w:hAnsi="Arial" w:cs="Arial"/>
          <w:sz w:val="24"/>
          <w:szCs w:val="24"/>
        </w:rPr>
      </w:pPr>
      <w:r w:rsidRPr="00085BAA">
        <w:rPr>
          <w:rFonts w:ascii="Arial" w:hAnsi="Arial" w:cs="Arial"/>
          <w:sz w:val="24"/>
          <w:szCs w:val="24"/>
        </w:rPr>
        <w:t>Continue efforts to prevent and eliminate violence against women and girls, in particular, and adopt legislation criminalizing genital mutilation, in accordance with the Maputo Protocol.</w:t>
      </w:r>
    </w:p>
    <w:p w14:paraId="3456F519" w14:textId="77777777" w:rsidR="00085BAA" w:rsidRPr="00085BAA" w:rsidRDefault="00085BAA" w:rsidP="00085BAA">
      <w:pPr>
        <w:pStyle w:val="ListParagraph"/>
        <w:spacing w:after="0" w:line="240" w:lineRule="auto"/>
        <w:rPr>
          <w:rFonts w:ascii="Arial" w:hAnsi="Arial" w:cs="Arial"/>
          <w:sz w:val="24"/>
          <w:szCs w:val="24"/>
        </w:rPr>
      </w:pPr>
    </w:p>
    <w:p w14:paraId="07059E1F" w14:textId="77777777" w:rsidR="00085BAA" w:rsidRPr="00085BAA" w:rsidRDefault="00085BAA" w:rsidP="00085BAA">
      <w:pPr>
        <w:pStyle w:val="ListParagraph"/>
        <w:numPr>
          <w:ilvl w:val="0"/>
          <w:numId w:val="8"/>
        </w:numPr>
        <w:spacing w:after="0" w:line="240" w:lineRule="auto"/>
        <w:rPr>
          <w:rFonts w:ascii="Arial" w:hAnsi="Arial" w:cs="Arial"/>
          <w:sz w:val="24"/>
          <w:szCs w:val="24"/>
        </w:rPr>
      </w:pPr>
      <w:r w:rsidRPr="00085BAA">
        <w:rPr>
          <w:rFonts w:ascii="Arial" w:hAnsi="Arial" w:cs="Arial"/>
          <w:sz w:val="24"/>
          <w:szCs w:val="24"/>
        </w:rPr>
        <w:t>Strengthen measures to end spousal and marital rape.</w:t>
      </w:r>
    </w:p>
    <w:p w14:paraId="7D8FBD29" w14:textId="77777777" w:rsidR="00085BAA" w:rsidRPr="00085BAA" w:rsidRDefault="00085BAA" w:rsidP="00085BAA">
      <w:pPr>
        <w:pStyle w:val="ListParagraph"/>
        <w:rPr>
          <w:rFonts w:ascii="Arial" w:hAnsi="Arial" w:cs="Arial"/>
          <w:sz w:val="24"/>
          <w:szCs w:val="24"/>
        </w:rPr>
      </w:pPr>
    </w:p>
    <w:p w14:paraId="0E58CD0D" w14:textId="77777777" w:rsidR="00085BAA" w:rsidRPr="00085BAA" w:rsidRDefault="00085BAA" w:rsidP="00085BAA">
      <w:pPr>
        <w:pStyle w:val="ListParagraph"/>
        <w:numPr>
          <w:ilvl w:val="0"/>
          <w:numId w:val="8"/>
        </w:numPr>
        <w:spacing w:after="0" w:line="240" w:lineRule="auto"/>
        <w:rPr>
          <w:rFonts w:ascii="Arial" w:hAnsi="Arial" w:cs="Arial"/>
          <w:sz w:val="24"/>
          <w:szCs w:val="24"/>
        </w:rPr>
      </w:pPr>
      <w:r w:rsidRPr="00085BAA">
        <w:rPr>
          <w:rFonts w:ascii="Arial" w:eastAsia="Times New Roman" w:hAnsi="Arial" w:cs="Arial"/>
          <w:sz w:val="24"/>
          <w:szCs w:val="24"/>
          <w:lang w:eastAsia="fr-FR"/>
        </w:rPr>
        <w:t>Combat widespread impunity for violence and discrimination based on sexual orientation and gender identity and repeal all provisions in domestic law, including section 14.79 of the Penal Code, that criminalize same-sex activities among consenting adults.</w:t>
      </w:r>
    </w:p>
    <w:p w14:paraId="7FBF28A3" w14:textId="77777777" w:rsidR="00085BAA" w:rsidRPr="00085BAA" w:rsidRDefault="00085BAA" w:rsidP="00085BAA">
      <w:pPr>
        <w:pStyle w:val="ListParagraph"/>
        <w:rPr>
          <w:rFonts w:ascii="Arial" w:hAnsi="Arial" w:cs="Arial"/>
          <w:sz w:val="24"/>
          <w:szCs w:val="24"/>
        </w:rPr>
      </w:pPr>
    </w:p>
    <w:p w14:paraId="6386E8E7" w14:textId="77777777" w:rsidR="00085BAA" w:rsidRPr="00085BAA" w:rsidRDefault="00085BAA" w:rsidP="00085BAA">
      <w:pPr>
        <w:pStyle w:val="ListParagraph"/>
        <w:numPr>
          <w:ilvl w:val="0"/>
          <w:numId w:val="8"/>
        </w:numPr>
        <w:spacing w:after="0" w:line="240" w:lineRule="auto"/>
        <w:rPr>
          <w:rFonts w:ascii="Arial" w:hAnsi="Arial" w:cs="Arial"/>
          <w:sz w:val="24"/>
          <w:szCs w:val="24"/>
        </w:rPr>
      </w:pPr>
      <w:r w:rsidRPr="00085BAA">
        <w:rPr>
          <w:rFonts w:ascii="Arial" w:hAnsi="Arial" w:cs="Arial"/>
          <w:sz w:val="24"/>
          <w:szCs w:val="24"/>
        </w:rPr>
        <w:t>Prohibit discrimination based on gender, gender identity or sexual orientation in all aspects of social life, including health care, education, housing and access to all services.</w:t>
      </w:r>
    </w:p>
    <w:p w14:paraId="49A1D124" w14:textId="77777777" w:rsidR="00085BAA" w:rsidRPr="00085BAA" w:rsidRDefault="00085BAA" w:rsidP="00085BAA">
      <w:pPr>
        <w:rPr>
          <w:rFonts w:ascii="Arial" w:hAnsi="Arial" w:cs="Arial"/>
        </w:rPr>
      </w:pPr>
    </w:p>
    <w:p w14:paraId="5FE12925" w14:textId="77777777" w:rsidR="00085BAA" w:rsidRPr="00085BAA" w:rsidRDefault="00085BAA" w:rsidP="00085BAA">
      <w:pPr>
        <w:rPr>
          <w:rFonts w:ascii="Arial" w:hAnsi="Arial" w:cs="Arial"/>
        </w:rPr>
      </w:pPr>
      <w:r w:rsidRPr="00085BAA">
        <w:rPr>
          <w:rFonts w:ascii="Arial" w:hAnsi="Arial" w:cs="Arial"/>
        </w:rPr>
        <w:t>Canada congratulates Liberia for the recent adoption of the Domestic Violence Act, in which domestic violence is now recognized as a serious crime. We hope that its implementation will promote and protect the human rights of women and girls.</w:t>
      </w:r>
    </w:p>
    <w:p w14:paraId="55D7FD7F" w14:textId="77777777" w:rsidR="00295563" w:rsidRPr="00085BAA" w:rsidRDefault="00295563" w:rsidP="00C113F4">
      <w:pPr>
        <w:spacing w:line="480" w:lineRule="auto"/>
      </w:pPr>
    </w:p>
    <w:sectPr w:rsidR="00295563" w:rsidRPr="00085BAA" w:rsidSect="00DC6612">
      <w:footerReference w:type="default" r:id="rId8"/>
      <w:headerReference w:type="first" r:id="rId9"/>
      <w:footerReference w:type="first" r:id="rId10"/>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9CE02" w14:textId="77777777" w:rsidR="00266055" w:rsidRDefault="00266055" w:rsidP="00DC6612">
      <w:r>
        <w:separator/>
      </w:r>
    </w:p>
  </w:endnote>
  <w:endnote w:type="continuationSeparator" w:id="0">
    <w:p w14:paraId="41C3B4DB" w14:textId="77777777" w:rsidR="00266055" w:rsidRDefault="00266055"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48B372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42A6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42A64">
              <w:rPr>
                <w:b/>
                <w:bCs/>
                <w:noProof/>
              </w:rPr>
              <w:t>4</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1D0AB90F"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085BAA">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85BAA">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3CBCD" w14:textId="77777777" w:rsidR="00266055" w:rsidRDefault="00266055" w:rsidP="00DC6612">
      <w:r>
        <w:separator/>
      </w:r>
    </w:p>
  </w:footnote>
  <w:footnote w:type="continuationSeparator" w:id="0">
    <w:p w14:paraId="7B91B320" w14:textId="77777777" w:rsidR="00266055" w:rsidRDefault="00266055" w:rsidP="00DC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15:restartNumberingAfterBreak="0">
    <w:nsid w:val="283E1748"/>
    <w:multiLevelType w:val="hybridMultilevel"/>
    <w:tmpl w:val="F6E417D0"/>
    <w:lvl w:ilvl="0" w:tplc="0409000F">
      <w:start w:val="1"/>
      <w:numFmt w:val="decimal"/>
      <w:lvlText w:val="%1."/>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3" w15:restartNumberingAfterBreak="0">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4"/>
  </w:num>
  <w:num w:numId="5">
    <w:abstractNumId w:val="4"/>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12"/>
    <w:rsid w:val="0003005C"/>
    <w:rsid w:val="00065DE8"/>
    <w:rsid w:val="000737E2"/>
    <w:rsid w:val="00085BAA"/>
    <w:rsid w:val="001A6D5F"/>
    <w:rsid w:val="001C178D"/>
    <w:rsid w:val="001E2DF8"/>
    <w:rsid w:val="001F1045"/>
    <w:rsid w:val="0026605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742A64"/>
    <w:rsid w:val="00893BDA"/>
    <w:rsid w:val="008A5C36"/>
    <w:rsid w:val="008E7177"/>
    <w:rsid w:val="00901E5E"/>
    <w:rsid w:val="0093791E"/>
    <w:rsid w:val="00981EE6"/>
    <w:rsid w:val="00A005D4"/>
    <w:rsid w:val="00A268B9"/>
    <w:rsid w:val="00A32E2D"/>
    <w:rsid w:val="00A632A2"/>
    <w:rsid w:val="00AA6C80"/>
    <w:rsid w:val="00AD58D1"/>
    <w:rsid w:val="00B276D1"/>
    <w:rsid w:val="00B40660"/>
    <w:rsid w:val="00B64442"/>
    <w:rsid w:val="00B65E97"/>
    <w:rsid w:val="00B8031D"/>
    <w:rsid w:val="00B84A85"/>
    <w:rsid w:val="00B851DD"/>
    <w:rsid w:val="00B86760"/>
    <w:rsid w:val="00B97BC5"/>
    <w:rsid w:val="00BA6562"/>
    <w:rsid w:val="00BB6E94"/>
    <w:rsid w:val="00C113F4"/>
    <w:rsid w:val="00C17274"/>
    <w:rsid w:val="00C447A7"/>
    <w:rsid w:val="00C6479D"/>
    <w:rsid w:val="00C75B47"/>
    <w:rsid w:val="00C8103E"/>
    <w:rsid w:val="00CA07EC"/>
    <w:rsid w:val="00CC1FF3"/>
    <w:rsid w:val="00CF51C4"/>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15:docId w15:val="{EDBA5FC0-372B-4AD3-A07D-20F57EBBC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56549F-D514-400E-B649-88FA7CCE11A2}"/>
</file>

<file path=customXml/itemProps2.xml><?xml version="1.0" encoding="utf-8"?>
<ds:datastoreItem xmlns:ds="http://schemas.openxmlformats.org/officeDocument/2006/customXml" ds:itemID="{0C8E5C8C-3359-4C30-AEFA-6E6DFE9353D4}"/>
</file>

<file path=customXml/itemProps3.xml><?xml version="1.0" encoding="utf-8"?>
<ds:datastoreItem xmlns:ds="http://schemas.openxmlformats.org/officeDocument/2006/customXml" ds:itemID="{E0B2B277-4371-4B97-B43F-E4F83BA8D6B9}"/>
</file>

<file path=customXml/itemProps4.xml><?xml version="1.0" encoding="utf-8"?>
<ds:datastoreItem xmlns:ds="http://schemas.openxmlformats.org/officeDocument/2006/customXml" ds:itemID="{ADABE6D9-7DB8-4281-8D27-1D48F63AC324}"/>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2018-06-27T06:02:00Z</cp:lastPrinted>
  <dcterms:created xsi:type="dcterms:W3CDTF">2020-11-02T08:04:00Z</dcterms:created>
  <dcterms:modified xsi:type="dcterms:W3CDTF">2020-11-02T08:04:00Z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