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294FCF" w:rsidRPr="009F009B" w:rsidRDefault="004166C5"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5170B7" w:rsidRPr="009F009B" w:rsidRDefault="005170B7" w:rsidP="009F009B">
      <w:pPr>
        <w:spacing w:line="360" w:lineRule="auto"/>
        <w:ind w:right="-285"/>
        <w:jc w:val="center"/>
        <w:outlineLvl w:val="0"/>
        <w:rPr>
          <w:rFonts w:asciiTheme="minorHAnsi" w:hAnsiTheme="minorHAnsi" w:cstheme="minorHAnsi"/>
          <w:b/>
          <w:bCs/>
          <w:sz w:val="30"/>
          <w:szCs w:val="30"/>
          <w:lang w:val="en-GB"/>
        </w:rPr>
      </w:pPr>
    </w:p>
    <w:p w:rsidR="00B72A1A" w:rsidRPr="00B3169D" w:rsidRDefault="00F4182C" w:rsidP="007C30AD">
      <w:pPr>
        <w:spacing w:line="360" w:lineRule="auto"/>
        <w:ind w:right="-285"/>
        <w:jc w:val="center"/>
        <w:outlineLvl w:val="0"/>
        <w:rPr>
          <w:rFonts w:asciiTheme="minorHAnsi" w:hAnsiTheme="minorHAnsi" w:cstheme="minorHAnsi"/>
          <w:b/>
          <w:bCs/>
          <w:color w:val="333333"/>
          <w:spacing w:val="-1"/>
          <w:sz w:val="30"/>
          <w:szCs w:val="30"/>
          <w:shd w:val="clear" w:color="auto" w:fill="FFFFFF"/>
          <w:lang w:val="en-US"/>
        </w:rPr>
      </w:pPr>
      <w:r w:rsidRPr="009F009B">
        <w:rPr>
          <w:rFonts w:asciiTheme="minorHAnsi" w:hAnsiTheme="minorHAnsi" w:cstheme="minorHAnsi"/>
          <w:b/>
          <w:bCs/>
          <w:sz w:val="30"/>
          <w:szCs w:val="30"/>
          <w:lang w:val="en-GB"/>
        </w:rPr>
        <w:t>HRC/WG on the Universal Periodic Review 36</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001F5C94" w:rsidRPr="009F009B">
        <w:rPr>
          <w:rFonts w:asciiTheme="minorHAnsi" w:hAnsiTheme="minorHAnsi" w:cstheme="minorHAnsi"/>
          <w:b/>
          <w:bCs/>
          <w:sz w:val="30"/>
          <w:szCs w:val="30"/>
          <w:lang w:val="en-GB"/>
        </w:rPr>
        <w:br/>
      </w:r>
      <w:r w:rsidRPr="009F009B">
        <w:rPr>
          <w:rStyle w:val="Strong"/>
          <w:rFonts w:asciiTheme="minorHAnsi" w:hAnsiTheme="minorHAnsi" w:cstheme="minorHAnsi"/>
          <w:color w:val="333333"/>
          <w:spacing w:val="-1"/>
          <w:sz w:val="30"/>
          <w:szCs w:val="30"/>
          <w:shd w:val="clear" w:color="auto" w:fill="FFFFFF"/>
          <w:lang w:val="en-US"/>
        </w:rPr>
        <w:t>Norway's statement during the 36th UPR session of the Human Rights Council o</w:t>
      </w:r>
      <w:r w:rsidR="00B54D2A">
        <w:rPr>
          <w:rStyle w:val="Strong"/>
          <w:rFonts w:asciiTheme="minorHAnsi" w:hAnsiTheme="minorHAnsi" w:cstheme="minorHAnsi"/>
          <w:color w:val="333333"/>
          <w:spacing w:val="-1"/>
          <w:sz w:val="30"/>
          <w:szCs w:val="30"/>
          <w:shd w:val="clear" w:color="auto" w:fill="FFFFFF"/>
          <w:lang w:val="en-US"/>
        </w:rPr>
        <w:t>n the human rights situation in Libya</w:t>
      </w:r>
      <w:r w:rsidR="009F009B">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001F5C94" w:rsidRPr="009F009B">
        <w:rPr>
          <w:rFonts w:asciiTheme="minorHAnsi" w:hAnsiTheme="minorHAnsi" w:cstheme="minorHAnsi"/>
          <w:b/>
          <w:color w:val="000000" w:themeColor="text1"/>
          <w:sz w:val="30"/>
          <w:szCs w:val="30"/>
          <w:lang w:val="en-GB"/>
        </w:rPr>
        <w:t xml:space="preserve">as delivered by Ambassador Tine Mørch Smith, </w:t>
      </w:r>
      <w:r w:rsidR="009F009B">
        <w:rPr>
          <w:rFonts w:asciiTheme="minorHAnsi" w:hAnsiTheme="minorHAnsi" w:cstheme="minorHAnsi"/>
          <w:b/>
          <w:color w:val="000000" w:themeColor="text1"/>
          <w:sz w:val="30"/>
          <w:szCs w:val="30"/>
          <w:lang w:val="en-GB"/>
        </w:rPr>
        <w:br/>
      </w:r>
      <w:r w:rsidR="001F5C94" w:rsidRPr="009F009B">
        <w:rPr>
          <w:rFonts w:asciiTheme="minorHAnsi" w:hAnsiTheme="minorHAnsi" w:cstheme="minorHAnsi"/>
          <w:b/>
          <w:color w:val="000000" w:themeColor="text1"/>
          <w:sz w:val="30"/>
          <w:szCs w:val="30"/>
          <w:lang w:val="en-GB"/>
        </w:rPr>
        <w:t>Permanent Representative of Norway</w:t>
      </w:r>
    </w:p>
    <w:p w:rsidR="001F5C94" w:rsidRPr="009F009B" w:rsidRDefault="00B54D2A" w:rsidP="009F009B">
      <w:pPr>
        <w:spacing w:line="360" w:lineRule="auto"/>
        <w:rPr>
          <w:color w:val="000000" w:themeColor="text1"/>
          <w:sz w:val="30"/>
          <w:szCs w:val="30"/>
          <w:lang w:val="en-GB"/>
        </w:rPr>
      </w:pPr>
      <w:r>
        <w:rPr>
          <w:color w:val="000000" w:themeColor="text1"/>
          <w:sz w:val="30"/>
          <w:szCs w:val="30"/>
          <w:lang w:val="en-GB"/>
        </w:rPr>
        <w:t>11</w:t>
      </w:r>
      <w:r w:rsidR="00F4182C" w:rsidRPr="009F009B">
        <w:rPr>
          <w:color w:val="000000" w:themeColor="text1"/>
          <w:sz w:val="30"/>
          <w:szCs w:val="30"/>
          <w:lang w:val="en-GB"/>
        </w:rPr>
        <w:t xml:space="preserve"> November</w:t>
      </w:r>
      <w:r w:rsidR="005170B7" w:rsidRPr="009F009B">
        <w:rPr>
          <w:color w:val="000000" w:themeColor="text1"/>
          <w:sz w:val="30"/>
          <w:szCs w:val="30"/>
          <w:lang w:val="en-GB"/>
        </w:rPr>
        <w:t xml:space="preserve"> 2020</w:t>
      </w:r>
    </w:p>
    <w:p w:rsidR="009311FA" w:rsidRDefault="00294FCF" w:rsidP="009F009B">
      <w:pPr>
        <w:spacing w:after="240" w:line="360" w:lineRule="auto"/>
        <w:ind w:left="-142" w:right="-144"/>
        <w:jc w:val="right"/>
        <w:outlineLvl w:val="0"/>
        <w:rPr>
          <w:rFonts w:asciiTheme="minorHAnsi" w:hAnsiTheme="minorHAnsi" w:cstheme="minorHAnsi"/>
          <w:i/>
          <w:iCs/>
          <w:sz w:val="30"/>
          <w:szCs w:val="30"/>
          <w:u w:val="single"/>
          <w:lang w:val="en-GB"/>
        </w:rPr>
      </w:pPr>
      <w:r w:rsidRPr="009F009B">
        <w:rPr>
          <w:rFonts w:asciiTheme="minorHAnsi" w:hAnsiTheme="minorHAnsi" w:cstheme="minorHAnsi"/>
          <w:i/>
          <w:iCs/>
          <w:sz w:val="30"/>
          <w:szCs w:val="30"/>
          <w:u w:val="single"/>
          <w:lang w:val="en-GB"/>
        </w:rPr>
        <w:t>Check against delivery</w:t>
      </w:r>
    </w:p>
    <w:p w:rsidR="002B78A3" w:rsidRDefault="002B78A3" w:rsidP="009F009B">
      <w:pPr>
        <w:spacing w:after="240" w:line="360" w:lineRule="auto"/>
        <w:ind w:left="-142" w:right="-144"/>
        <w:jc w:val="right"/>
        <w:outlineLvl w:val="0"/>
        <w:rPr>
          <w:rFonts w:asciiTheme="minorHAnsi" w:hAnsiTheme="minorHAnsi" w:cstheme="minorHAnsi"/>
          <w:i/>
          <w:iCs/>
          <w:sz w:val="30"/>
          <w:szCs w:val="30"/>
          <w:u w:val="single"/>
          <w:lang w:val="en-GB"/>
        </w:rPr>
      </w:pP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Madam President,</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Norway welcomes Libya’s participation in the UPR process, but notes with regret that the human rights situation has deteriorated since the last review.</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Norway recommends that Libya:</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1)</w:t>
      </w:r>
      <w:r w:rsidRPr="002B78A3">
        <w:rPr>
          <w:rFonts w:asciiTheme="minorHAnsi" w:hAnsiTheme="minorHAnsi" w:cstheme="minorHAnsi"/>
          <w:iCs/>
          <w:sz w:val="30"/>
          <w:szCs w:val="30"/>
          <w:lang w:val="en-GB"/>
        </w:rPr>
        <w:tab/>
        <w:t xml:space="preserve">cooperates fully with the Independent Fact-Finding Mission on Libya established by the Human Rights Council, as well as with the International Criminal Court; </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2)</w:t>
      </w:r>
      <w:r w:rsidRPr="002B78A3">
        <w:rPr>
          <w:rFonts w:asciiTheme="minorHAnsi" w:hAnsiTheme="minorHAnsi" w:cstheme="minorHAnsi"/>
          <w:iCs/>
          <w:sz w:val="30"/>
          <w:szCs w:val="30"/>
          <w:lang w:val="en-GB"/>
        </w:rPr>
        <w:tab/>
        <w:t>ensures women’s [access to and] participation in political, constitutional and transitional justice processes;</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lastRenderedPageBreak/>
        <w:t>3)</w:t>
      </w:r>
      <w:r w:rsidRPr="002B78A3">
        <w:rPr>
          <w:rFonts w:asciiTheme="minorHAnsi" w:hAnsiTheme="minorHAnsi" w:cstheme="minorHAnsi"/>
          <w:iCs/>
          <w:sz w:val="30"/>
          <w:szCs w:val="30"/>
          <w:lang w:val="en-GB"/>
        </w:rPr>
        <w:tab/>
        <w:t>protects journalists, media workers and human rights defenders from acts of violence and harassment, investigate attacks against them and holds the perpetrators accountable.</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4)</w:t>
      </w:r>
      <w:r w:rsidRPr="002B78A3">
        <w:rPr>
          <w:rFonts w:asciiTheme="minorHAnsi" w:hAnsiTheme="minorHAnsi" w:cstheme="minorHAnsi"/>
          <w:iCs/>
          <w:sz w:val="30"/>
          <w:szCs w:val="30"/>
          <w:lang w:val="en-GB"/>
        </w:rPr>
        <w:tab/>
        <w:t xml:space="preserve">ensures the unconditional release of people who have been arbitrarily detained or otherwise unlawfully deprived of their liberty, investigates all allegations of torture, summary executions, enforced disappearances and other abuses, and holds the perpetrators accountable. </w:t>
      </w: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p>
    <w:p w:rsidR="002B78A3" w:rsidRPr="002B78A3" w:rsidRDefault="002B78A3" w:rsidP="002B78A3">
      <w:pPr>
        <w:spacing w:after="240" w:line="360" w:lineRule="auto"/>
        <w:ind w:left="-142" w:right="-144"/>
        <w:outlineLvl w:val="0"/>
        <w:rPr>
          <w:rFonts w:asciiTheme="minorHAnsi" w:hAnsiTheme="minorHAnsi" w:cstheme="minorHAnsi"/>
          <w:iCs/>
          <w:sz w:val="30"/>
          <w:szCs w:val="30"/>
          <w:lang w:val="en-GB"/>
        </w:rPr>
      </w:pPr>
      <w:r w:rsidRPr="002B78A3">
        <w:rPr>
          <w:rFonts w:asciiTheme="minorHAnsi" w:hAnsiTheme="minorHAnsi" w:cstheme="minorHAnsi"/>
          <w:iCs/>
          <w:sz w:val="30"/>
          <w:szCs w:val="30"/>
          <w:lang w:val="en-GB"/>
        </w:rPr>
        <w:t>Thank you.</w:t>
      </w:r>
      <w:bookmarkStart w:id="0" w:name="_GoBack"/>
      <w:bookmarkEnd w:id="0"/>
    </w:p>
    <w:sectPr w:rsidR="002B78A3" w:rsidRPr="002B78A3"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A565C"/>
    <w:rsid w:val="000C4CB8"/>
    <w:rsid w:val="00164164"/>
    <w:rsid w:val="001F1D45"/>
    <w:rsid w:val="001F5C94"/>
    <w:rsid w:val="002553C2"/>
    <w:rsid w:val="00294FCF"/>
    <w:rsid w:val="002B78A3"/>
    <w:rsid w:val="002F6AB0"/>
    <w:rsid w:val="0033357C"/>
    <w:rsid w:val="003636F0"/>
    <w:rsid w:val="003845F2"/>
    <w:rsid w:val="003D4B08"/>
    <w:rsid w:val="003D78D3"/>
    <w:rsid w:val="003F1CDD"/>
    <w:rsid w:val="00403AFE"/>
    <w:rsid w:val="004166C5"/>
    <w:rsid w:val="00465E41"/>
    <w:rsid w:val="004A617F"/>
    <w:rsid w:val="004F2CCF"/>
    <w:rsid w:val="0051106B"/>
    <w:rsid w:val="005170B7"/>
    <w:rsid w:val="00561856"/>
    <w:rsid w:val="005808BE"/>
    <w:rsid w:val="00583F74"/>
    <w:rsid w:val="005B4CD1"/>
    <w:rsid w:val="005C3457"/>
    <w:rsid w:val="005C5449"/>
    <w:rsid w:val="005D6AD2"/>
    <w:rsid w:val="006009DE"/>
    <w:rsid w:val="00646C3F"/>
    <w:rsid w:val="006A3B84"/>
    <w:rsid w:val="006E70E6"/>
    <w:rsid w:val="006F13EF"/>
    <w:rsid w:val="00784B2A"/>
    <w:rsid w:val="00795155"/>
    <w:rsid w:val="007B092E"/>
    <w:rsid w:val="007C30AD"/>
    <w:rsid w:val="007C3A6F"/>
    <w:rsid w:val="007D23CE"/>
    <w:rsid w:val="007E55C0"/>
    <w:rsid w:val="008B57D5"/>
    <w:rsid w:val="008C5227"/>
    <w:rsid w:val="008D5581"/>
    <w:rsid w:val="009311FA"/>
    <w:rsid w:val="0095502F"/>
    <w:rsid w:val="009669A7"/>
    <w:rsid w:val="00986A7D"/>
    <w:rsid w:val="009C3354"/>
    <w:rsid w:val="009D03FF"/>
    <w:rsid w:val="009D2BF9"/>
    <w:rsid w:val="009D6DF1"/>
    <w:rsid w:val="009E62D9"/>
    <w:rsid w:val="009F009B"/>
    <w:rsid w:val="00A4264C"/>
    <w:rsid w:val="00A52F88"/>
    <w:rsid w:val="00AB03FD"/>
    <w:rsid w:val="00AD0E58"/>
    <w:rsid w:val="00AE3A7D"/>
    <w:rsid w:val="00B3169D"/>
    <w:rsid w:val="00B54D2A"/>
    <w:rsid w:val="00B72A1A"/>
    <w:rsid w:val="00BB1CFC"/>
    <w:rsid w:val="00BD4C49"/>
    <w:rsid w:val="00BF1C74"/>
    <w:rsid w:val="00C37D21"/>
    <w:rsid w:val="00C46787"/>
    <w:rsid w:val="00CB1E86"/>
    <w:rsid w:val="00D1296A"/>
    <w:rsid w:val="00D6322D"/>
    <w:rsid w:val="00D85350"/>
    <w:rsid w:val="00D91C39"/>
    <w:rsid w:val="00DC5312"/>
    <w:rsid w:val="00DC5E46"/>
    <w:rsid w:val="00DD7721"/>
    <w:rsid w:val="00E41645"/>
    <w:rsid w:val="00E810A1"/>
    <w:rsid w:val="00EE3D7F"/>
    <w:rsid w:val="00F4182C"/>
    <w:rsid w:val="00F52780"/>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A485"/>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BE8E3-2427-4026-858A-E143B684DC3C}"/>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4DD4BF2C-6584-4A96-8C9F-500D35A12BBC}"/>
</file>

<file path=docProps/app.xml><?xml version="1.0" encoding="utf-8"?>
<Properties xmlns="http://schemas.openxmlformats.org/officeDocument/2006/extended-properties" xmlns:vt="http://schemas.openxmlformats.org/officeDocument/2006/docPropsVTypes">
  <Template>Normal.dotm</Template>
  <TotalTime>5</TotalTime>
  <Pages>2</Pages>
  <Words>196</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2020-09-23T07:22:00Z</cp:lastPrinted>
  <dcterms:created xsi:type="dcterms:W3CDTF">2020-10-30T18:15:00Z</dcterms:created>
  <dcterms:modified xsi:type="dcterms:W3CDTF">2020-10-30T20:20:00Z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