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330D" w14:textId="5145411C" w:rsidR="007F4E08" w:rsidRPr="004775F0" w:rsidRDefault="00AA1039" w:rsidP="004775F0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</w:pPr>
      <w:r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Bangladesh Statement at the </w:t>
      </w:r>
      <w:r w:rsidR="00197D26"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  <w:t>R</w:t>
      </w:r>
      <w:r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eview of </w:t>
      </w:r>
      <w:r w:rsidR="00197D26"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  <w:t>Malawi</w:t>
      </w:r>
    </w:p>
    <w:p w14:paraId="51E33598" w14:textId="5878A469" w:rsidR="00AA1039" w:rsidRPr="004775F0" w:rsidRDefault="00AA1039" w:rsidP="004775F0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</w:pPr>
      <w:r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  <w:t>under Third Cycle of UPR</w:t>
      </w:r>
    </w:p>
    <w:p w14:paraId="72C4CAB4" w14:textId="776A35D5" w:rsidR="00576DD8" w:rsidRPr="004775F0" w:rsidRDefault="00197D26" w:rsidP="004775F0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</w:pPr>
      <w:r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  <w:t>03 November</w:t>
      </w:r>
      <w:r w:rsidR="00AA1039"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 2020, 09:00 – 12:30</w:t>
      </w:r>
      <w:r w:rsidR="00B76008"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76008"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/>
        </w:rPr>
        <w:t>hrs</w:t>
      </w:r>
      <w:proofErr w:type="spellEnd"/>
    </w:p>
    <w:p w14:paraId="157320D0" w14:textId="77777777" w:rsidR="00AA1039" w:rsidRPr="004775F0" w:rsidRDefault="00AA1039" w:rsidP="004775F0">
      <w:pPr>
        <w:pStyle w:val="Default"/>
        <w:jc w:val="both"/>
        <w:rPr>
          <w:rFonts w:ascii="Tahoma" w:hAnsi="Tahoma" w:cs="Tahoma"/>
          <w:color w:val="000000" w:themeColor="text1"/>
          <w:sz w:val="28"/>
          <w:szCs w:val="28"/>
          <w:lang w:val="en-US"/>
        </w:rPr>
      </w:pPr>
    </w:p>
    <w:p w14:paraId="392FEC29" w14:textId="77777777" w:rsidR="00AA1039" w:rsidRPr="004775F0" w:rsidRDefault="00AA1039" w:rsidP="004775F0">
      <w:pPr>
        <w:pStyle w:val="Default"/>
        <w:ind w:firstLine="720"/>
        <w:jc w:val="both"/>
        <w:rPr>
          <w:rFonts w:ascii="Tahoma" w:hAnsi="Tahoma" w:cs="Tahoma"/>
          <w:color w:val="000000" w:themeColor="text1"/>
          <w:sz w:val="28"/>
          <w:szCs w:val="28"/>
          <w:lang w:val="en-US"/>
        </w:rPr>
      </w:pPr>
      <w:r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Thank you, Madam President.</w:t>
      </w:r>
    </w:p>
    <w:p w14:paraId="1C3B4B85" w14:textId="77777777" w:rsidR="00AA1039" w:rsidRPr="004775F0" w:rsidRDefault="00AA1039" w:rsidP="004775F0">
      <w:pPr>
        <w:pStyle w:val="Default"/>
        <w:jc w:val="both"/>
        <w:rPr>
          <w:rFonts w:ascii="Tahoma" w:hAnsi="Tahoma" w:cs="Tahoma"/>
          <w:color w:val="000000" w:themeColor="text1"/>
          <w:sz w:val="28"/>
          <w:szCs w:val="28"/>
          <w:lang w:val="en-US"/>
        </w:rPr>
      </w:pPr>
    </w:p>
    <w:p w14:paraId="09B74FAB" w14:textId="13E6872E" w:rsidR="00AA1039" w:rsidRPr="004775F0" w:rsidRDefault="00AA1039" w:rsidP="004775F0">
      <w:pPr>
        <w:pStyle w:val="Default"/>
        <w:jc w:val="both"/>
        <w:rPr>
          <w:rFonts w:ascii="Tahoma" w:hAnsi="Tahoma" w:cs="Tahoma"/>
          <w:color w:val="000000" w:themeColor="text1"/>
          <w:sz w:val="28"/>
          <w:szCs w:val="28"/>
          <w:lang w:val="en-US"/>
        </w:rPr>
      </w:pPr>
      <w:r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02.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ab/>
        <w:t xml:space="preserve">Bangladesh warmly welcomes the distinguished delegation of </w:t>
      </w:r>
      <w:r w:rsidR="00197D26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Malawi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. </w:t>
      </w:r>
    </w:p>
    <w:p w14:paraId="0DDCB626" w14:textId="77777777" w:rsidR="007F4E08" w:rsidRPr="004775F0" w:rsidRDefault="007F4E08" w:rsidP="004775F0">
      <w:pPr>
        <w:pStyle w:val="Default"/>
        <w:jc w:val="both"/>
        <w:rPr>
          <w:rFonts w:ascii="Tahoma" w:hAnsi="Tahoma" w:cs="Tahoma"/>
          <w:color w:val="000000" w:themeColor="text1"/>
          <w:sz w:val="28"/>
          <w:szCs w:val="28"/>
          <w:lang w:val="en-US"/>
        </w:rPr>
      </w:pPr>
    </w:p>
    <w:p w14:paraId="35782C0B" w14:textId="42646D01" w:rsidR="001405D2" w:rsidRPr="004775F0" w:rsidRDefault="00AA1039" w:rsidP="004775F0">
      <w:pPr>
        <w:suppressAutoHyphens w:val="0"/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</w:pPr>
      <w:r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03.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ab/>
      </w:r>
      <w:r w:rsidR="00BB1EAE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Bangladesh 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commend</w:t>
      </w:r>
      <w:r w:rsidR="00BB1EAE">
        <w:rPr>
          <w:rFonts w:ascii="Tahoma" w:hAnsi="Tahoma" w:cs="Tahoma"/>
          <w:color w:val="000000" w:themeColor="text1"/>
          <w:sz w:val="28"/>
          <w:szCs w:val="28"/>
          <w:lang w:val="en-US"/>
        </w:rPr>
        <w:t>s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 </w:t>
      </w:r>
      <w:r w:rsidR="00197D26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Malawi</w:t>
      </w:r>
      <w:r w:rsidR="00816093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’s efforts </w:t>
      </w:r>
      <w:r w:rsidR="00DE752A" w:rsidRPr="004775F0">
        <w:rPr>
          <w:rFonts w:ascii="Tahoma" w:hAnsi="Tahoma" w:cs="Tahoma"/>
          <w:color w:val="000000" w:themeColor="text1"/>
          <w:sz w:val="28"/>
          <w:szCs w:val="28"/>
          <w:shd w:val="clear" w:color="auto" w:fill="FFFFFF"/>
          <w:lang w:val="en-CH" w:eastAsia="en-GB" w:bidi="bn-IN"/>
        </w:rPr>
        <w:t>to promote and protect human rights and fundamental freedoms</w:t>
      </w:r>
      <w:r w:rsidR="00DE752A" w:rsidRPr="004775F0">
        <w:rPr>
          <w:rFonts w:ascii="Tahoma" w:hAnsi="Tahoma" w:cs="Tahoma"/>
          <w:color w:val="000000" w:themeColor="text1"/>
          <w:sz w:val="28"/>
          <w:szCs w:val="28"/>
          <w:shd w:val="clear" w:color="auto" w:fill="FFFFFF"/>
          <w:lang w:val="en-US" w:eastAsia="en-GB" w:bidi="bn-IN"/>
        </w:rPr>
        <w:t xml:space="preserve"> </w:t>
      </w:r>
      <w:r w:rsidR="00DE752A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as well as</w:t>
      </w:r>
      <w:r w:rsidR="00816093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 its </w:t>
      </w:r>
      <w:r w:rsidR="000960C5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continued </w:t>
      </w:r>
      <w:r w:rsidR="00816093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cooperation with international human right</w:t>
      </w:r>
      <w:r w:rsidR="00F14EE2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s</w:t>
      </w:r>
      <w:r w:rsidR="00816093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 mechanism</w:t>
      </w:r>
      <w:r w:rsidR="00875C1D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s</w:t>
      </w:r>
      <w:r w:rsidR="00816093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.</w:t>
      </w:r>
      <w:r w:rsidR="00475987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 </w:t>
      </w:r>
      <w:r w:rsidR="009A00F7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In this regard, </w:t>
      </w:r>
      <w:r w:rsidR="00346979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we </w:t>
      </w:r>
      <w:r w:rsidR="00964775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appreciate</w:t>
      </w:r>
      <w:r w:rsidR="00346979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 </w:t>
      </w:r>
      <w:r w:rsidR="004B7ECC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the </w:t>
      </w:r>
      <w:r w:rsidR="00875C1D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enactment and amendment of some key legislations</w:t>
      </w:r>
      <w:r w:rsidR="00576DD8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 </w:t>
      </w:r>
      <w:r w:rsidR="004B7ECC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by the Government of Malawi </w:t>
      </w:r>
      <w:r w:rsidR="00875C1D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during the period</w:t>
      </w:r>
      <w:r w:rsidR="00316188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 under review</w:t>
      </w:r>
      <w:r w:rsidR="00875C1D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, including </w:t>
      </w:r>
      <w:r w:rsidR="00C44BFF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the </w:t>
      </w:r>
      <w:r w:rsidR="00875C1D" w:rsidRPr="004775F0">
        <w:rPr>
          <w:rFonts w:ascii="Tahoma" w:hAnsi="Tahoma" w:cs="Tahoma"/>
          <w:color w:val="000000" w:themeColor="text1"/>
          <w:sz w:val="28"/>
          <w:szCs w:val="28"/>
        </w:rPr>
        <w:t>Access to Information Act</w:t>
      </w:r>
      <w:r w:rsidR="00475987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 and</w:t>
      </w:r>
      <w:r w:rsidR="00576DD8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 </w:t>
      </w:r>
      <w:r w:rsidR="00C44BFF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the </w:t>
      </w:r>
      <w:r w:rsidR="00576DD8" w:rsidRPr="004775F0">
        <w:rPr>
          <w:rFonts w:ascii="Tahoma" w:hAnsi="Tahoma" w:cs="Tahoma"/>
          <w:color w:val="000000" w:themeColor="text1"/>
          <w:sz w:val="28"/>
          <w:szCs w:val="28"/>
        </w:rPr>
        <w:t>Trafficking in Persons Act</w:t>
      </w:r>
      <w:r w:rsidR="00475987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. We also applaud Malawi for adopting a few forward-looking strategies and policies like </w:t>
      </w:r>
      <w:r w:rsidR="00C44BFF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the </w:t>
      </w:r>
      <w:r w:rsidR="00475987" w:rsidRPr="004775F0">
        <w:rPr>
          <w:rFonts w:ascii="Tahoma" w:hAnsi="Tahoma" w:cs="Tahoma"/>
          <w:color w:val="000000" w:themeColor="text1"/>
          <w:sz w:val="28"/>
          <w:szCs w:val="28"/>
        </w:rPr>
        <w:t xml:space="preserve">National Forest Policy, 2016 </w:t>
      </w:r>
      <w:r w:rsidR="00475987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and </w:t>
      </w:r>
      <w:r w:rsidR="00C44BFF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 xml:space="preserve">the </w:t>
      </w:r>
      <w:r w:rsidR="00576DD8" w:rsidRPr="004775F0">
        <w:rPr>
          <w:rFonts w:ascii="Tahoma" w:hAnsi="Tahoma" w:cs="Tahoma"/>
          <w:color w:val="000000" w:themeColor="text1"/>
          <w:sz w:val="28"/>
          <w:szCs w:val="28"/>
        </w:rPr>
        <w:t>National Health Policy, 2018</w:t>
      </w:r>
      <w:r w:rsidR="00B6662F">
        <w:rPr>
          <w:rFonts w:ascii="Tahoma" w:hAnsi="Tahoma" w:cs="Tahoma"/>
          <w:color w:val="000000" w:themeColor="text1"/>
          <w:sz w:val="28"/>
          <w:szCs w:val="28"/>
        </w:rPr>
        <w:t>-</w:t>
      </w:r>
      <w:r w:rsidR="00576DD8" w:rsidRPr="004775F0">
        <w:rPr>
          <w:rFonts w:ascii="Tahoma" w:hAnsi="Tahoma" w:cs="Tahoma"/>
          <w:color w:val="000000" w:themeColor="text1"/>
          <w:sz w:val="28"/>
          <w:szCs w:val="28"/>
        </w:rPr>
        <w:t>2030</w:t>
      </w:r>
      <w:r w:rsidR="009A00F7"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.</w:t>
      </w:r>
    </w:p>
    <w:p w14:paraId="76AD28A5" w14:textId="2A8FC553" w:rsidR="00996E5E" w:rsidRDefault="00996E5E" w:rsidP="004775F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0BDBDF1C" w14:textId="2460BF69" w:rsidR="00E058FD" w:rsidRDefault="00E058FD" w:rsidP="004775F0">
      <w:pPr>
        <w:pStyle w:val="Default"/>
        <w:jc w:val="both"/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</w:pPr>
      <w:r w:rsidRPr="004775F0">
        <w:rPr>
          <w:rFonts w:ascii="Tahoma" w:hAnsi="Tahoma" w:cs="Tahoma"/>
          <w:color w:val="000000" w:themeColor="text1"/>
          <w:sz w:val="28"/>
          <w:szCs w:val="28"/>
          <w:lang w:val="en-US"/>
        </w:rPr>
        <w:t>Madam President</w:t>
      </w:r>
      <w:r>
        <w:rPr>
          <w:rFonts w:ascii="Tahoma" w:hAnsi="Tahoma" w:cs="Tahoma"/>
          <w:color w:val="000000" w:themeColor="text1"/>
          <w:sz w:val="28"/>
          <w:szCs w:val="28"/>
          <w:lang w:val="en-US"/>
        </w:rPr>
        <w:t>,</w:t>
      </w:r>
      <w:r w:rsidRPr="004775F0"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  <w:t xml:space="preserve"> </w:t>
      </w:r>
    </w:p>
    <w:p w14:paraId="75B463AC" w14:textId="77777777" w:rsidR="00E058FD" w:rsidRDefault="00E058FD" w:rsidP="004775F0">
      <w:pPr>
        <w:pStyle w:val="Default"/>
        <w:jc w:val="both"/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</w:pPr>
    </w:p>
    <w:p w14:paraId="113260FA" w14:textId="0D0AE308" w:rsidR="001405D2" w:rsidRPr="004775F0" w:rsidRDefault="001405D2" w:rsidP="004775F0">
      <w:pPr>
        <w:pStyle w:val="Default"/>
        <w:jc w:val="both"/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</w:pPr>
      <w:r w:rsidRPr="004775F0"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  <w:t>04.</w:t>
      </w:r>
      <w:r w:rsidRPr="004775F0"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  <w:tab/>
        <w:t xml:space="preserve">Bangladesh recommends </w:t>
      </w:r>
      <w:r w:rsidR="009A00F7" w:rsidRPr="004775F0"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  <w:t>Malawi</w:t>
      </w:r>
      <w:r w:rsidR="00E058FD"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  <w:t xml:space="preserve"> to</w:t>
      </w:r>
      <w:r w:rsidRPr="004775F0"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  <w:t>:</w:t>
      </w:r>
    </w:p>
    <w:p w14:paraId="4181C5B1" w14:textId="77777777" w:rsidR="001405D2" w:rsidRPr="004775F0" w:rsidRDefault="001405D2" w:rsidP="004775F0">
      <w:pPr>
        <w:pStyle w:val="Default"/>
        <w:jc w:val="both"/>
        <w:rPr>
          <w:rFonts w:ascii="Tahoma" w:eastAsia="MS Mincho" w:hAnsi="Tahoma" w:cs="Tahoma"/>
          <w:color w:val="000000" w:themeColor="text1"/>
          <w:sz w:val="28"/>
          <w:szCs w:val="28"/>
          <w:lang w:val="en-US"/>
        </w:rPr>
      </w:pPr>
    </w:p>
    <w:p w14:paraId="1F0CEBFC" w14:textId="6BFD3FAB" w:rsidR="009F0E6C" w:rsidRPr="004775F0" w:rsidRDefault="009F0E6C" w:rsidP="004775F0">
      <w:pPr>
        <w:spacing w:line="240" w:lineRule="auto"/>
        <w:ind w:firstLine="720"/>
        <w:jc w:val="both"/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</w:pPr>
      <w:r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 w:eastAsia="en-GB" w:bidi="bn-IN"/>
        </w:rPr>
        <w:t>One,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 xml:space="preserve"> c</w:t>
      </w:r>
      <w:r w:rsidR="00562236" w:rsidRPr="004775F0"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  <w:t xml:space="preserve">ontinue </w:t>
      </w:r>
      <w:r w:rsidR="00562236" w:rsidRPr="004775F0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>to promote</w:t>
      </w:r>
      <w:r w:rsidR="00562236" w:rsidRPr="004775F0"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  <w:t xml:space="preserve"> women’s empowerment in all sectors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>.</w:t>
      </w:r>
    </w:p>
    <w:p w14:paraId="6D807B87" w14:textId="77777777" w:rsidR="00996E5E" w:rsidRPr="004775F0" w:rsidRDefault="00996E5E" w:rsidP="004775F0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</w:pPr>
    </w:p>
    <w:p w14:paraId="42C8648D" w14:textId="25D2354C" w:rsidR="001405D2" w:rsidRPr="004775F0" w:rsidRDefault="009F0E6C" w:rsidP="004775F0">
      <w:pPr>
        <w:spacing w:line="240" w:lineRule="auto"/>
        <w:ind w:firstLine="720"/>
        <w:jc w:val="both"/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</w:pPr>
      <w:r w:rsidRPr="004775F0">
        <w:rPr>
          <w:rFonts w:ascii="Tahoma" w:hAnsi="Tahoma" w:cs="Tahoma"/>
          <w:b/>
          <w:bCs/>
          <w:color w:val="000000" w:themeColor="text1"/>
          <w:sz w:val="28"/>
          <w:szCs w:val="28"/>
          <w:lang w:val="en-US" w:eastAsia="en-GB" w:bidi="bn-IN"/>
        </w:rPr>
        <w:t>Two,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 xml:space="preserve"> continue efforts to increase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  <w:t xml:space="preserve"> </w:t>
      </w:r>
      <w:r w:rsidR="00EE4EE8" w:rsidRPr="00EE4EE8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>pe</w:t>
      </w:r>
      <w:r w:rsidR="00EE4EE8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 xml:space="preserve">ople’s 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  <w:t xml:space="preserve">access to basic health </w:t>
      </w:r>
      <w:r w:rsidR="00622502" w:rsidRPr="00622502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>serv</w:t>
      </w:r>
      <w:r w:rsidR="00622502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>ices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  <w:t>, particularly in rural areas</w:t>
      </w:r>
      <w:r w:rsidR="00996E5E" w:rsidRPr="004775F0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 xml:space="preserve"> 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  <w:t>with the aim of reducing and preventing maternal and infant mortality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US" w:eastAsia="en-GB" w:bidi="bn-IN"/>
        </w:rPr>
        <w:t>.</w:t>
      </w:r>
      <w:r w:rsidRPr="004775F0"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  <w:t xml:space="preserve"> </w:t>
      </w:r>
    </w:p>
    <w:p w14:paraId="7E04CB5B" w14:textId="77777777" w:rsidR="00996E5E" w:rsidRPr="004775F0" w:rsidRDefault="00996E5E" w:rsidP="004775F0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en-CH" w:eastAsia="en-GB" w:bidi="bn-IN"/>
        </w:rPr>
      </w:pPr>
    </w:p>
    <w:p w14:paraId="1CC65535" w14:textId="0F161C2C" w:rsidR="001405D2" w:rsidRPr="004775F0" w:rsidRDefault="00964775" w:rsidP="004775F0">
      <w:pPr>
        <w:autoSpaceDE w:val="0"/>
        <w:autoSpaceDN w:val="0"/>
        <w:adjustRightInd w:val="0"/>
        <w:spacing w:line="240" w:lineRule="auto"/>
        <w:jc w:val="both"/>
        <w:rPr>
          <w:rFonts w:ascii="Tahoma" w:eastAsiaTheme="minorHAnsi" w:hAnsi="Tahoma" w:cs="Tahoma"/>
          <w:color w:val="000000" w:themeColor="text1"/>
          <w:sz w:val="28"/>
          <w:szCs w:val="28"/>
        </w:rPr>
      </w:pPr>
      <w:r w:rsidRPr="004775F0">
        <w:rPr>
          <w:rFonts w:ascii="Tahoma" w:eastAsiaTheme="minorHAnsi" w:hAnsi="Tahoma" w:cs="Tahoma"/>
          <w:color w:val="000000" w:themeColor="text1"/>
          <w:sz w:val="28"/>
          <w:szCs w:val="28"/>
        </w:rPr>
        <w:t>05.</w:t>
      </w:r>
      <w:r w:rsidRPr="004775F0">
        <w:rPr>
          <w:rFonts w:ascii="Tahoma" w:eastAsiaTheme="minorHAnsi" w:hAnsi="Tahoma" w:cs="Tahoma"/>
          <w:color w:val="000000" w:themeColor="text1"/>
          <w:sz w:val="28"/>
          <w:szCs w:val="28"/>
        </w:rPr>
        <w:tab/>
        <w:t xml:space="preserve">We wish </w:t>
      </w:r>
      <w:r w:rsidR="009F0E6C" w:rsidRPr="004775F0">
        <w:rPr>
          <w:rFonts w:ascii="Tahoma" w:eastAsiaTheme="minorHAnsi" w:hAnsi="Tahoma" w:cs="Tahoma"/>
          <w:color w:val="000000" w:themeColor="text1"/>
          <w:sz w:val="28"/>
          <w:szCs w:val="28"/>
        </w:rPr>
        <w:t>Malawi</w:t>
      </w:r>
      <w:r w:rsidRPr="004775F0">
        <w:rPr>
          <w:rFonts w:ascii="Tahoma" w:eastAsiaTheme="minorHAnsi" w:hAnsi="Tahoma" w:cs="Tahoma"/>
          <w:color w:val="000000" w:themeColor="text1"/>
          <w:sz w:val="28"/>
          <w:szCs w:val="28"/>
        </w:rPr>
        <w:t xml:space="preserve"> a successful review.</w:t>
      </w:r>
      <w:r w:rsidR="009F0E6C" w:rsidRPr="004775F0">
        <w:rPr>
          <w:rFonts w:ascii="Tahoma" w:eastAsiaTheme="minorHAnsi" w:hAnsi="Tahoma" w:cs="Tahoma"/>
          <w:color w:val="000000" w:themeColor="text1"/>
          <w:sz w:val="28"/>
          <w:szCs w:val="28"/>
        </w:rPr>
        <w:t xml:space="preserve"> </w:t>
      </w:r>
      <w:r w:rsidRPr="004775F0">
        <w:rPr>
          <w:rFonts w:ascii="Tahoma" w:eastAsiaTheme="minorHAnsi" w:hAnsi="Tahoma" w:cs="Tahoma"/>
          <w:color w:val="000000" w:themeColor="text1"/>
          <w:sz w:val="28"/>
          <w:szCs w:val="28"/>
        </w:rPr>
        <w:t>I thank you.</w:t>
      </w:r>
    </w:p>
    <w:p w14:paraId="03A30AC9" w14:textId="77777777" w:rsidR="005069D7" w:rsidRPr="004775F0" w:rsidRDefault="005069D7" w:rsidP="004775F0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4C423B46" w14:textId="45183F4C" w:rsidR="00964775" w:rsidRPr="004775F0" w:rsidRDefault="005069D7" w:rsidP="00B65B12">
      <w:pPr>
        <w:spacing w:line="240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4775F0">
        <w:rPr>
          <w:rFonts w:ascii="Tahoma" w:hAnsi="Tahoma" w:cs="Tahoma"/>
          <w:b/>
          <w:bCs/>
          <w:color w:val="000000" w:themeColor="text1"/>
          <w:sz w:val="28"/>
          <w:szCs w:val="28"/>
        </w:rPr>
        <w:t>***</w:t>
      </w:r>
    </w:p>
    <w:p w14:paraId="4E411A61" w14:textId="77777777" w:rsidR="003906E9" w:rsidRPr="004775F0" w:rsidRDefault="003906E9" w:rsidP="004775F0">
      <w:pPr>
        <w:spacing w:line="240" w:lineRule="auto"/>
        <w:jc w:val="both"/>
        <w:rPr>
          <w:rFonts w:ascii="Tahoma" w:eastAsiaTheme="minorHAnsi" w:hAnsi="Tahoma" w:cs="Tahoma"/>
          <w:b/>
          <w:bCs/>
          <w:color w:val="000000" w:themeColor="text1"/>
          <w:sz w:val="28"/>
          <w:szCs w:val="28"/>
        </w:rPr>
      </w:pPr>
    </w:p>
    <w:p w14:paraId="7D1DF91C" w14:textId="1DB80B7C" w:rsidR="00A84DF8" w:rsidRPr="004775F0" w:rsidRDefault="00A84DF8" w:rsidP="00B40FF0">
      <w:pPr>
        <w:autoSpaceDE w:val="0"/>
        <w:autoSpaceDN w:val="0"/>
        <w:adjustRightInd w:val="0"/>
        <w:spacing w:line="240" w:lineRule="auto"/>
        <w:jc w:val="center"/>
        <w:rPr>
          <w:rFonts w:ascii="Tahoma" w:eastAsiaTheme="minorHAnsi" w:hAnsi="Tahoma" w:cs="Tahoma"/>
          <w:b/>
          <w:bCs/>
          <w:color w:val="000000" w:themeColor="text1"/>
          <w:sz w:val="28"/>
          <w:szCs w:val="28"/>
        </w:rPr>
      </w:pPr>
    </w:p>
    <w:sectPr w:rsidR="00A84DF8" w:rsidRPr="004775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9810" w14:textId="77777777" w:rsidR="008403F5" w:rsidRDefault="008403F5" w:rsidP="00B75C13">
      <w:pPr>
        <w:spacing w:line="240" w:lineRule="auto"/>
      </w:pPr>
      <w:r>
        <w:separator/>
      </w:r>
    </w:p>
  </w:endnote>
  <w:endnote w:type="continuationSeparator" w:id="0">
    <w:p w14:paraId="6F5B56B3" w14:textId="77777777" w:rsidR="008403F5" w:rsidRDefault="008403F5" w:rsidP="00B75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FF84" w14:textId="77777777" w:rsidR="008403F5" w:rsidRDefault="008403F5" w:rsidP="00B75C13">
      <w:pPr>
        <w:spacing w:line="240" w:lineRule="auto"/>
      </w:pPr>
      <w:r>
        <w:separator/>
      </w:r>
    </w:p>
  </w:footnote>
  <w:footnote w:type="continuationSeparator" w:id="0">
    <w:p w14:paraId="6388D244" w14:textId="77777777" w:rsidR="008403F5" w:rsidRDefault="008403F5" w:rsidP="00B75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4E29" w14:textId="68ADBD92" w:rsidR="00D15F70" w:rsidRPr="00197D26" w:rsidRDefault="00197D26" w:rsidP="00197D26">
    <w:pPr>
      <w:pStyle w:val="Header"/>
      <w:jc w:val="center"/>
      <w:rPr>
        <w:rFonts w:asciiTheme="minorHAnsi" w:hAnsiTheme="minorHAnsi" w:cstheme="minorHAnsi"/>
        <w:i/>
        <w:iCs/>
        <w:sz w:val="22"/>
        <w:szCs w:val="22"/>
        <w:lang w:val="en-US"/>
      </w:rPr>
    </w:pPr>
    <w:r w:rsidRPr="00461714">
      <w:rPr>
        <w:rFonts w:ascii="Cambria" w:hAnsi="Cambria" w:cstheme="minorHAnsi"/>
        <w:sz w:val="24"/>
        <w:szCs w:val="24"/>
      </w:rPr>
      <w:fldChar w:fldCharType="begin"/>
    </w:r>
    <w:r w:rsidRPr="00461714">
      <w:rPr>
        <w:rFonts w:ascii="Cambria" w:hAnsi="Cambria" w:cstheme="minorHAnsi"/>
        <w:sz w:val="24"/>
        <w:szCs w:val="24"/>
      </w:rPr>
      <w:instrText xml:space="preserve"> INCLUDEPICTURE "https://d1yjjnpx0p53s8.cloudfront.net/styles/logo-thumbnail/s3/112017/untitled-1_42.png?6_tz3joOQzrqzf.ED6sIvjE07xxmdSRF&amp;itok=x93gxbsF" \* MERGEFORMATINET </w:instrText>
    </w:r>
    <w:r w:rsidRPr="00461714">
      <w:rPr>
        <w:rFonts w:ascii="Cambria" w:hAnsi="Cambria" w:cstheme="minorHAnsi"/>
        <w:sz w:val="24"/>
        <w:szCs w:val="24"/>
      </w:rPr>
      <w:fldChar w:fldCharType="separate"/>
    </w:r>
    <w:r w:rsidRPr="00461714">
      <w:rPr>
        <w:rFonts w:ascii="Cambria" w:hAnsi="Cambria" w:cstheme="minorHAnsi"/>
        <w:noProof/>
        <w:sz w:val="24"/>
        <w:szCs w:val="24"/>
      </w:rPr>
      <w:drawing>
        <wp:inline distT="0" distB="0" distL="0" distR="0" wp14:anchorId="77017A5C" wp14:editId="0EC00DC4">
          <wp:extent cx="697230" cy="697230"/>
          <wp:effectExtent l="0" t="0" r="0" b="0"/>
          <wp:docPr id="1" name="Picture 1" descr="Logo of Bangladesh Govern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Bangladesh Government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1714">
      <w:rPr>
        <w:rFonts w:ascii="Cambria" w:hAnsi="Cambria" w:cs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0D2C"/>
    <w:multiLevelType w:val="multilevel"/>
    <w:tmpl w:val="FA8C5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E5D10"/>
    <w:multiLevelType w:val="multilevel"/>
    <w:tmpl w:val="EA2AD6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34BBA"/>
    <w:multiLevelType w:val="hybridMultilevel"/>
    <w:tmpl w:val="DC266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D7"/>
    <w:multiLevelType w:val="multilevel"/>
    <w:tmpl w:val="57A01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59741C"/>
    <w:multiLevelType w:val="hybridMultilevel"/>
    <w:tmpl w:val="D51C2F2A"/>
    <w:lvl w:ilvl="0" w:tplc="B56201E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DB"/>
    <w:rsid w:val="00027020"/>
    <w:rsid w:val="000834B1"/>
    <w:rsid w:val="000960C5"/>
    <w:rsid w:val="000B799A"/>
    <w:rsid w:val="001405D2"/>
    <w:rsid w:val="001555DB"/>
    <w:rsid w:val="00197D26"/>
    <w:rsid w:val="001F22F8"/>
    <w:rsid w:val="003154AC"/>
    <w:rsid w:val="00316188"/>
    <w:rsid w:val="00346979"/>
    <w:rsid w:val="003906E9"/>
    <w:rsid w:val="0041675D"/>
    <w:rsid w:val="00456493"/>
    <w:rsid w:val="004568A4"/>
    <w:rsid w:val="00475987"/>
    <w:rsid w:val="004775F0"/>
    <w:rsid w:val="004A7FB7"/>
    <w:rsid w:val="004B7ECC"/>
    <w:rsid w:val="004C1BDB"/>
    <w:rsid w:val="005065E3"/>
    <w:rsid w:val="005069D7"/>
    <w:rsid w:val="00562236"/>
    <w:rsid w:val="00573176"/>
    <w:rsid w:val="00576DD8"/>
    <w:rsid w:val="005A6DEE"/>
    <w:rsid w:val="00622502"/>
    <w:rsid w:val="006446E0"/>
    <w:rsid w:val="006472EB"/>
    <w:rsid w:val="00696A04"/>
    <w:rsid w:val="006C635F"/>
    <w:rsid w:val="00727ACA"/>
    <w:rsid w:val="00792A1B"/>
    <w:rsid w:val="007F4E08"/>
    <w:rsid w:val="00806C74"/>
    <w:rsid w:val="00816093"/>
    <w:rsid w:val="008403F5"/>
    <w:rsid w:val="00870085"/>
    <w:rsid w:val="00875C1D"/>
    <w:rsid w:val="008C2C23"/>
    <w:rsid w:val="008C56F2"/>
    <w:rsid w:val="00932D9F"/>
    <w:rsid w:val="00964775"/>
    <w:rsid w:val="00996E5E"/>
    <w:rsid w:val="009A00F7"/>
    <w:rsid w:val="009A0BAE"/>
    <w:rsid w:val="009A4076"/>
    <w:rsid w:val="009F0E6C"/>
    <w:rsid w:val="00A22D08"/>
    <w:rsid w:val="00A84DF8"/>
    <w:rsid w:val="00AA1039"/>
    <w:rsid w:val="00AB7A9A"/>
    <w:rsid w:val="00AC3863"/>
    <w:rsid w:val="00AF5439"/>
    <w:rsid w:val="00B34169"/>
    <w:rsid w:val="00B4007E"/>
    <w:rsid w:val="00B40FF0"/>
    <w:rsid w:val="00B65B12"/>
    <w:rsid w:val="00B6662F"/>
    <w:rsid w:val="00B67741"/>
    <w:rsid w:val="00B75C13"/>
    <w:rsid w:val="00B76008"/>
    <w:rsid w:val="00B76B33"/>
    <w:rsid w:val="00BA6AA0"/>
    <w:rsid w:val="00BB1EAE"/>
    <w:rsid w:val="00C44BFF"/>
    <w:rsid w:val="00C60CB3"/>
    <w:rsid w:val="00CC65F6"/>
    <w:rsid w:val="00CF07B0"/>
    <w:rsid w:val="00D11284"/>
    <w:rsid w:val="00D15F70"/>
    <w:rsid w:val="00D41ECF"/>
    <w:rsid w:val="00D56D3A"/>
    <w:rsid w:val="00DE752A"/>
    <w:rsid w:val="00E058FD"/>
    <w:rsid w:val="00E45D93"/>
    <w:rsid w:val="00E73095"/>
    <w:rsid w:val="00ED0012"/>
    <w:rsid w:val="00EE4EE8"/>
    <w:rsid w:val="00F14EE2"/>
    <w:rsid w:val="00F5280F"/>
    <w:rsid w:val="00FC0D11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2B6A"/>
  <w15:chartTrackingRefBased/>
  <w15:docId w15:val="{2DB3A256-2403-4408-96B3-FBC3F5DC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CH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D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BD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ndnoteReference">
    <w:name w:val="endnote reference"/>
    <w:aliases w:val="1_G"/>
    <w:basedOn w:val="FootnoteReference"/>
    <w:qFormat/>
    <w:rsid w:val="00B75C1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B75C1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75C13"/>
    <w:rPr>
      <w:rFonts w:ascii="Times New Roman" w:eastAsia="Times New Roman" w:hAnsi="Times New Roman" w:cs="Times New Roman"/>
      <w:sz w:val="18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7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1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D15F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70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D15F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70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unhideWhenUsed/>
    <w:rsid w:val="00875C1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CH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30BFE-21C1-4D96-A839-F9CF0406D034}"/>
</file>

<file path=customXml/itemProps2.xml><?xml version="1.0" encoding="utf-8"?>
<ds:datastoreItem xmlns:ds="http://schemas.openxmlformats.org/officeDocument/2006/customXml" ds:itemID="{4144074B-E09B-4DF4-9BF1-BADA433DC61A}"/>
</file>

<file path=customXml/itemProps3.xml><?xml version="1.0" encoding="utf-8"?>
<ds:datastoreItem xmlns:ds="http://schemas.openxmlformats.org/officeDocument/2006/customXml" ds:itemID="{D0D75C80-33D2-4918-A833-762D035215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 Billah</dc:creator>
  <cp:keywords/>
  <dc:description/>
  <cp:lastModifiedBy>Md Baky Billah</cp:lastModifiedBy>
  <cp:revision>3</cp:revision>
  <dcterms:created xsi:type="dcterms:W3CDTF">2020-11-02T16:07:00Z</dcterms:created>
  <dcterms:modified xsi:type="dcterms:W3CDTF">2020-11-02T16:09:00Z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