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5C" w:rsidRDefault="00CA015F" w:rsidP="00B6465C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lang w:eastAsia="en-GB"/>
        </w:rPr>
        <w:drawing>
          <wp:inline distT="0" distB="0" distL="0" distR="0" wp14:anchorId="5891C1E7" wp14:editId="6AC88F82">
            <wp:extent cx="1019175" cy="1047750"/>
            <wp:effectExtent l="0" t="0" r="9525" b="0"/>
            <wp:docPr id="2" name="Picture 2" descr="C:\Users\Ahmed\Desktop\Emblem_of_Qata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hmed\Desktop\Emblem_of_Qata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5C" w:rsidRDefault="00B6465C" w:rsidP="00B6465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B6465C" w:rsidRPr="00CA015F" w:rsidRDefault="00B6465C" w:rsidP="00B6465C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CA015F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:rsidR="00B6465C" w:rsidRPr="00CA015F" w:rsidRDefault="00B6465C" w:rsidP="00B6465C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CA015F">
        <w:rPr>
          <w:rFonts w:cs="Qatar" w:hint="cs"/>
          <w:sz w:val="44"/>
          <w:szCs w:val="44"/>
          <w:rtl/>
          <w:lang w:bidi="ar-QA"/>
        </w:rPr>
        <w:t xml:space="preserve">الدورة السادسة والثلاثون للفريق العامل المعني </w:t>
      </w:r>
      <w:proofErr w:type="spellStart"/>
      <w:r w:rsidRPr="00CA015F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CA015F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:rsidR="00B6465C" w:rsidRPr="00CA015F" w:rsidRDefault="00B6465C" w:rsidP="00B6465C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CA015F">
        <w:rPr>
          <w:rFonts w:cs="Qatar" w:hint="cs"/>
          <w:sz w:val="44"/>
          <w:szCs w:val="44"/>
          <w:rtl/>
          <w:lang w:bidi="ar-QA"/>
        </w:rPr>
        <w:t>"استعراض هندوراس"</w:t>
      </w:r>
    </w:p>
    <w:p w:rsidR="00B6465C" w:rsidRPr="00CA015F" w:rsidRDefault="00B6465C" w:rsidP="00CA015F">
      <w:pPr>
        <w:bidi/>
        <w:jc w:val="center"/>
        <w:rPr>
          <w:rFonts w:cs="Qatar"/>
          <w:sz w:val="44"/>
          <w:szCs w:val="44"/>
          <w:rtl/>
          <w:lang w:val="fr-CH" w:bidi="ar-QA"/>
        </w:rPr>
      </w:pPr>
      <w:r w:rsidRPr="00CA015F">
        <w:rPr>
          <w:rFonts w:cs="Qatar"/>
          <w:sz w:val="44"/>
          <w:szCs w:val="44"/>
          <w:lang w:val="en-US" w:bidi="ar-QA"/>
        </w:rPr>
        <w:t xml:space="preserve">Review of </w:t>
      </w:r>
      <w:r w:rsidR="00CA015F" w:rsidRPr="00CA015F">
        <w:rPr>
          <w:rFonts w:cs="Qatar"/>
          <w:sz w:val="44"/>
          <w:szCs w:val="44"/>
          <w:lang w:val="en-US" w:bidi="ar-QA"/>
        </w:rPr>
        <w:t>Honduras</w:t>
      </w:r>
    </w:p>
    <w:p w:rsidR="00B6465C" w:rsidRPr="00CA015F" w:rsidRDefault="00B6465C" w:rsidP="00B6465C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CA015F">
        <w:rPr>
          <w:rFonts w:cs="Qatar" w:hint="cs"/>
          <w:sz w:val="44"/>
          <w:szCs w:val="44"/>
          <w:rtl/>
          <w:lang w:bidi="ar-QA"/>
        </w:rPr>
        <w:t xml:space="preserve">كلمة وفد دولة قطر  </w:t>
      </w:r>
    </w:p>
    <w:p w:rsidR="00B6465C" w:rsidRPr="00CA015F" w:rsidRDefault="00B6465C" w:rsidP="00B6465C">
      <w:pPr>
        <w:bidi/>
        <w:jc w:val="center"/>
        <w:rPr>
          <w:rFonts w:cs="Qatar"/>
          <w:sz w:val="40"/>
          <w:szCs w:val="40"/>
          <w:lang w:bidi="ar-QA"/>
        </w:rPr>
      </w:pPr>
      <w:r w:rsidRPr="00CA015F">
        <w:rPr>
          <w:rFonts w:cs="Qatar" w:hint="cs"/>
          <w:sz w:val="40"/>
          <w:szCs w:val="40"/>
          <w:rtl/>
          <w:lang w:bidi="ar-QA"/>
        </w:rPr>
        <w:t>يُلقيها</w:t>
      </w:r>
    </w:p>
    <w:p w:rsidR="00B6465C" w:rsidRPr="00CA015F" w:rsidRDefault="00B6465C" w:rsidP="00B6465C">
      <w:pPr>
        <w:spacing w:after="0"/>
        <w:jc w:val="center"/>
        <w:rPr>
          <w:rFonts w:cs="Qatar"/>
          <w:sz w:val="40"/>
          <w:szCs w:val="40"/>
          <w:rtl/>
          <w:lang w:bidi="ar-QA"/>
        </w:rPr>
      </w:pPr>
      <w:r w:rsidRPr="00CA015F">
        <w:rPr>
          <w:rFonts w:cs="Qatar" w:hint="cs"/>
          <w:sz w:val="40"/>
          <w:szCs w:val="40"/>
          <w:rtl/>
          <w:lang w:bidi="ar-QA"/>
        </w:rPr>
        <w:t>السيد</w:t>
      </w:r>
      <w:r w:rsidRPr="00CA015F">
        <w:rPr>
          <w:rFonts w:cs="Qatar"/>
          <w:sz w:val="40"/>
          <w:szCs w:val="40"/>
          <w:rtl/>
          <w:lang w:bidi="ar-QA"/>
        </w:rPr>
        <w:t xml:space="preserve">/ </w:t>
      </w:r>
      <w:r w:rsidRPr="00CA015F">
        <w:rPr>
          <w:rFonts w:cs="Qatar" w:hint="cs"/>
          <w:sz w:val="40"/>
          <w:szCs w:val="40"/>
          <w:rtl/>
          <w:lang w:bidi="ar-QA"/>
        </w:rPr>
        <w:t>عبد الل</w:t>
      </w:r>
      <w:r w:rsidRPr="00CA015F">
        <w:rPr>
          <w:rFonts w:cs="Qatar" w:hint="eastAsia"/>
          <w:sz w:val="40"/>
          <w:szCs w:val="40"/>
          <w:rtl/>
          <w:lang w:bidi="ar-QA"/>
        </w:rPr>
        <w:t>ه</w:t>
      </w:r>
      <w:r w:rsidRPr="00CA015F">
        <w:rPr>
          <w:rFonts w:cs="Qatar" w:hint="cs"/>
          <w:sz w:val="40"/>
          <w:szCs w:val="40"/>
          <w:rtl/>
          <w:lang w:bidi="ar-QA"/>
        </w:rPr>
        <w:t xml:space="preserve"> النعيمي</w:t>
      </w:r>
      <w:r w:rsidRPr="00CA015F">
        <w:rPr>
          <w:rFonts w:cs="Qatar"/>
          <w:sz w:val="40"/>
          <w:szCs w:val="40"/>
          <w:rtl/>
          <w:lang w:bidi="ar-QA"/>
        </w:rPr>
        <w:t xml:space="preserve"> </w:t>
      </w:r>
    </w:p>
    <w:p w:rsidR="00B6465C" w:rsidRPr="00CA015F" w:rsidRDefault="00B6465C" w:rsidP="00B6465C">
      <w:pPr>
        <w:spacing w:after="0"/>
        <w:jc w:val="center"/>
        <w:rPr>
          <w:rFonts w:cs="Qatar"/>
          <w:sz w:val="40"/>
          <w:szCs w:val="40"/>
          <w:lang w:bidi="ar-QA"/>
        </w:rPr>
      </w:pPr>
      <w:r w:rsidRPr="00CA015F">
        <w:rPr>
          <w:rFonts w:cs="Qatar" w:hint="cs"/>
          <w:sz w:val="40"/>
          <w:szCs w:val="40"/>
          <w:rtl/>
          <w:lang w:bidi="ar-QA"/>
        </w:rPr>
        <w:t>نائب المندوب الدائم</w:t>
      </w:r>
    </w:p>
    <w:p w:rsidR="00B6465C" w:rsidRPr="00CA015F" w:rsidRDefault="00B6465C" w:rsidP="00B6465C">
      <w:pPr>
        <w:spacing w:after="0"/>
        <w:jc w:val="center"/>
        <w:rPr>
          <w:rFonts w:cs="Qatar"/>
          <w:sz w:val="40"/>
          <w:szCs w:val="40"/>
          <w:rtl/>
          <w:lang w:bidi="ar-QA"/>
        </w:rPr>
      </w:pPr>
    </w:p>
    <w:p w:rsidR="00B6465C" w:rsidRPr="00CA015F" w:rsidRDefault="00B6465C" w:rsidP="00B6465C">
      <w:pPr>
        <w:spacing w:after="0"/>
        <w:jc w:val="center"/>
        <w:rPr>
          <w:rFonts w:cs="Qatar"/>
          <w:b/>
          <w:bCs/>
          <w:sz w:val="32"/>
          <w:szCs w:val="32"/>
          <w:lang w:val="en-US" w:bidi="ar-QA"/>
        </w:rPr>
      </w:pPr>
      <w:r w:rsidRPr="00CA015F">
        <w:rPr>
          <w:rFonts w:cs="Qatar"/>
          <w:b/>
          <w:bCs/>
          <w:sz w:val="32"/>
          <w:szCs w:val="32"/>
          <w:lang w:val="en-US" w:bidi="ar-QA"/>
        </w:rPr>
        <w:t xml:space="preserve">Mr. Abdulla AL-NUAIMI </w:t>
      </w:r>
    </w:p>
    <w:p w:rsidR="00B6465C" w:rsidRPr="00CA015F" w:rsidRDefault="00B6465C" w:rsidP="00B6465C">
      <w:pPr>
        <w:bidi/>
        <w:jc w:val="center"/>
        <w:rPr>
          <w:rFonts w:cs="Qatar"/>
          <w:b/>
          <w:bCs/>
          <w:sz w:val="32"/>
          <w:szCs w:val="32"/>
          <w:rtl/>
          <w:lang w:val="en-US" w:bidi="ar-QA"/>
        </w:rPr>
      </w:pPr>
      <w:r w:rsidRPr="00CA015F">
        <w:rPr>
          <w:rFonts w:cs="Qatar"/>
          <w:b/>
          <w:bCs/>
          <w:sz w:val="32"/>
          <w:szCs w:val="32"/>
          <w:lang w:val="en-US" w:bidi="ar-QA"/>
        </w:rPr>
        <w:t>Deputy Permanent Representative</w:t>
      </w:r>
    </w:p>
    <w:p w:rsidR="00B6465C" w:rsidRPr="00CA015F" w:rsidRDefault="00B6465C" w:rsidP="00B6465C">
      <w:pPr>
        <w:bidi/>
        <w:jc w:val="center"/>
        <w:rPr>
          <w:rFonts w:cs="Qatar"/>
          <w:sz w:val="44"/>
          <w:szCs w:val="44"/>
          <w:lang w:val="fr-CH" w:bidi="ar-QA"/>
        </w:rPr>
      </w:pPr>
    </w:p>
    <w:p w:rsidR="00B6465C" w:rsidRPr="00CA015F" w:rsidRDefault="00B6465C" w:rsidP="00B6465C">
      <w:pPr>
        <w:bidi/>
        <w:jc w:val="center"/>
        <w:rPr>
          <w:rFonts w:cs="Qatar"/>
          <w:sz w:val="40"/>
          <w:szCs w:val="40"/>
          <w:rtl/>
          <w:lang w:bidi="ar-QA"/>
        </w:rPr>
      </w:pPr>
      <w:r w:rsidRPr="00CA015F">
        <w:rPr>
          <w:rFonts w:cs="Qatar" w:hint="cs"/>
          <w:sz w:val="40"/>
          <w:szCs w:val="40"/>
          <w:rtl/>
          <w:lang w:bidi="ar-QA"/>
        </w:rPr>
        <w:t xml:space="preserve">جنيف، </w:t>
      </w:r>
      <w:r w:rsidRPr="00CA015F">
        <w:rPr>
          <w:rFonts w:cs="Qatar"/>
          <w:sz w:val="40"/>
          <w:szCs w:val="40"/>
          <w:lang w:bidi="ar-QA"/>
        </w:rPr>
        <w:t>5</w:t>
      </w:r>
      <w:r w:rsidRPr="00CA015F">
        <w:rPr>
          <w:rFonts w:cs="Qatar" w:hint="cs"/>
          <w:sz w:val="40"/>
          <w:szCs w:val="40"/>
          <w:rtl/>
          <w:lang w:bidi="ar-QA"/>
        </w:rPr>
        <w:t xml:space="preserve"> نوفمبر </w:t>
      </w:r>
      <w:r w:rsidRPr="00CA015F">
        <w:rPr>
          <w:rFonts w:cs="Qatar" w:hint="cs"/>
          <w:sz w:val="40"/>
          <w:szCs w:val="40"/>
          <w:rtl/>
          <w:lang w:val="fr-CH" w:bidi="ar-QA"/>
        </w:rPr>
        <w:t>20</w:t>
      </w:r>
      <w:r w:rsidRPr="00CA015F">
        <w:rPr>
          <w:rFonts w:cs="Qatar"/>
          <w:sz w:val="40"/>
          <w:szCs w:val="40"/>
          <w:lang w:val="fr-CH" w:bidi="ar-QA"/>
        </w:rPr>
        <w:t>20</w:t>
      </w:r>
      <w:r w:rsidRPr="00CA015F">
        <w:rPr>
          <w:rFonts w:cs="Qatar" w:hint="cs"/>
          <w:sz w:val="40"/>
          <w:szCs w:val="40"/>
          <w:rtl/>
          <w:lang w:val="fr-CH" w:bidi="ar-QA"/>
        </w:rPr>
        <w:t>م</w:t>
      </w:r>
      <w:r w:rsidRPr="00CA015F">
        <w:rPr>
          <w:rFonts w:cs="Qatar" w:hint="cs"/>
          <w:sz w:val="40"/>
          <w:szCs w:val="40"/>
          <w:rtl/>
          <w:lang w:bidi="ar-QA"/>
        </w:rPr>
        <w:t xml:space="preserve"> </w:t>
      </w:r>
    </w:p>
    <w:p w:rsidR="00B6465C" w:rsidRPr="008C443C" w:rsidRDefault="00B6465C" w:rsidP="00B6465C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40"/>
          <w:szCs w:val="40"/>
          <w:rtl/>
          <w:lang w:bidi="ar-QA"/>
        </w:rPr>
      </w:pPr>
      <w:bookmarkStart w:id="0" w:name="_GoBack"/>
      <w:r w:rsidRPr="008C443C">
        <w:rPr>
          <w:rFonts w:cs="Sultan normal" w:hint="cs"/>
          <w:b/>
          <w:bCs/>
          <w:sz w:val="40"/>
          <w:szCs w:val="40"/>
          <w:rtl/>
          <w:lang w:bidi="ar-QA"/>
        </w:rPr>
        <w:lastRenderedPageBreak/>
        <w:t xml:space="preserve">السيد </w:t>
      </w:r>
      <w:proofErr w:type="gramStart"/>
      <w:r w:rsidRPr="008C443C">
        <w:rPr>
          <w:rFonts w:cs="Sultan normal" w:hint="cs"/>
          <w:b/>
          <w:bCs/>
          <w:sz w:val="40"/>
          <w:szCs w:val="40"/>
          <w:rtl/>
          <w:lang w:bidi="ar-QA"/>
        </w:rPr>
        <w:t>الرئيس،،،</w:t>
      </w:r>
      <w:proofErr w:type="gramEnd"/>
    </w:p>
    <w:p w:rsidR="00B6465C" w:rsidRPr="008C443C" w:rsidRDefault="00B6465C" w:rsidP="003536B3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40"/>
          <w:szCs w:val="40"/>
          <w:rtl/>
          <w:lang w:val="fr" w:eastAsia="fr-FR"/>
        </w:rPr>
      </w:pPr>
      <w:r w:rsidRPr="008C443C">
        <w:rPr>
          <w:rFonts w:ascii="Times New Roman" w:eastAsia="Times New Roman" w:hAnsi="Times New Roman" w:cs="Sultan normal"/>
          <w:sz w:val="40"/>
          <w:szCs w:val="40"/>
          <w:rtl/>
          <w:lang w:val="fr" w:eastAsia="fr-FR"/>
        </w:rPr>
        <w:t>ي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ُ</w:t>
      </w:r>
      <w:r w:rsidRPr="008C443C">
        <w:rPr>
          <w:rFonts w:ascii="Times New Roman" w:eastAsia="Times New Roman" w:hAnsi="Times New Roman" w:cs="Sultan normal"/>
          <w:sz w:val="40"/>
          <w:szCs w:val="40"/>
          <w:rtl/>
          <w:lang w:val="fr" w:eastAsia="fr-FR"/>
        </w:rPr>
        <w:t>رحب وفد بلادي بسعادة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eastAsia="fr-FR" w:bidi="ar-QA"/>
        </w:rPr>
        <w:t xml:space="preserve"> 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-CH" w:eastAsia="fr-FR" w:bidi="ar-QA"/>
        </w:rPr>
        <w:t xml:space="preserve">رئيس وفد 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eastAsia="fr-FR" w:bidi="ar-QA"/>
        </w:rPr>
        <w:t>هندوراس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-CH" w:eastAsia="fr-FR" w:bidi="ar-QA"/>
        </w:rPr>
        <w:t xml:space="preserve"> </w:t>
      </w:r>
      <w:r w:rsidRPr="008C443C">
        <w:rPr>
          <w:rFonts w:ascii="Times New Roman" w:eastAsia="Times New Roman" w:hAnsi="Times New Roman" w:cs="Sultan normal"/>
          <w:sz w:val="40"/>
          <w:szCs w:val="40"/>
          <w:rtl/>
          <w:lang w:val="fr" w:eastAsia="fr-FR"/>
        </w:rPr>
        <w:t>والوفد المرافق له، و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يشكره على المعلومات القيمة التي 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 w:bidi="ar-QA"/>
        </w:rPr>
        <w:t xml:space="preserve">تم 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تقديمها </w:t>
      </w:r>
      <w:r w:rsidR="00881071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بشأن التقدم المُحرز في</w:t>
      </w:r>
      <w:r w:rsidRPr="008C443C">
        <w:rPr>
          <w:rFonts w:ascii="Times New Roman" w:eastAsia="Times New Roman" w:hAnsi="Times New Roman" w:cs="Sultan normal"/>
          <w:sz w:val="40"/>
          <w:szCs w:val="40"/>
          <w:rtl/>
          <w:lang w:val="fr" w:eastAsia="fr-FR"/>
        </w:rPr>
        <w:t xml:space="preserve"> تنفيذ التوصيات الصادرة عن </w:t>
      </w:r>
      <w:r w:rsidR="00881071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الجولة الثانية من </w:t>
      </w:r>
      <w:r w:rsidR="00CA015F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الاستعراض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 الدوري الشامل</w:t>
      </w:r>
      <w:r w:rsidRPr="008C443C">
        <w:rPr>
          <w:rFonts w:ascii="Times New Roman" w:eastAsia="Times New Roman" w:hAnsi="Times New Roman" w:cs="Sultan normal"/>
          <w:sz w:val="40"/>
          <w:szCs w:val="40"/>
          <w:rtl/>
          <w:lang w:val="fr" w:eastAsia="fr-FR"/>
        </w:rPr>
        <w:t>.</w:t>
      </w:r>
    </w:p>
    <w:p w:rsidR="00606A8B" w:rsidRPr="008C443C" w:rsidRDefault="007A4581" w:rsidP="00125158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40"/>
          <w:szCs w:val="40"/>
          <w:rtl/>
          <w:lang w:val="fr" w:eastAsia="fr-FR"/>
        </w:rPr>
      </w:pP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لقد عكس التقرير الوطني </w:t>
      </w:r>
      <w:r w:rsidR="00B6465C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التدابير التشريعية والمؤسسية التي تم </w:t>
      </w:r>
      <w:r w:rsidR="00CA015F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اعتمادها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،</w:t>
      </w:r>
      <w:r w:rsidR="00B6465C" w:rsidRPr="008C443C">
        <w:rPr>
          <w:rFonts w:ascii="Times New Roman" w:eastAsia="Times New Roman" w:hAnsi="Times New Roman" w:cs="Sultan normal" w:hint="cs"/>
          <w:sz w:val="40"/>
          <w:szCs w:val="40"/>
          <w:rtl/>
          <w:lang w:eastAsia="fr-FR" w:bidi="ar-QA"/>
        </w:rPr>
        <w:t xml:space="preserve"> </w:t>
      </w:r>
      <w:r w:rsidR="00B6465C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بهدف ضمان تعزيز وحماية حقوق الإنسان على أرض الواقع وتنفيذ </w:t>
      </w:r>
      <w:r w:rsidR="00B6465C" w:rsidRPr="008C443C">
        <w:rPr>
          <w:rFonts w:ascii="Times New Roman" w:eastAsia="Times New Roman" w:hAnsi="Times New Roman" w:cs="Sultan normal" w:hint="cs"/>
          <w:sz w:val="40"/>
          <w:szCs w:val="40"/>
          <w:rtl/>
          <w:lang w:eastAsia="fr-FR" w:bidi="ar-QA"/>
        </w:rPr>
        <w:t>ال</w:t>
      </w:r>
      <w:r w:rsidR="00CA015F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التزامات</w:t>
      </w:r>
      <w:r w:rsidR="00B6465C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 الدولية. وفي هذا الصدد، نُثمن إنشاء </w:t>
      </w:r>
      <w:r w:rsidR="00881071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هندوراس</w:t>
      </w:r>
      <w:r w:rsidR="00B6465C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 لمؤسسة وطنية لحقوق الإنسان وفقاً لمبادئ باريس، </w:t>
      </w:r>
      <w:r w:rsidR="00125158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و</w:t>
      </w:r>
      <w:r w:rsidR="00881071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زارة لحقوق الإنسان</w:t>
      </w:r>
      <w:r w:rsidR="00125158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، فضلاً عن </w:t>
      </w:r>
      <w:r w:rsidR="00606A8B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التعاون الواسع من نظام الإجراءات الخاصة للأمم المتحدة</w:t>
      </w:r>
      <w:r w:rsidR="00B6465C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. </w:t>
      </w:r>
    </w:p>
    <w:p w:rsidR="00CA015F" w:rsidRPr="008C443C" w:rsidRDefault="00CA015F" w:rsidP="007A4581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40"/>
          <w:szCs w:val="40"/>
          <w:lang w:val="fr" w:eastAsia="fr-FR"/>
        </w:rPr>
      </w:pPr>
      <w:r w:rsidRPr="008C443C">
        <w:rPr>
          <w:rFonts w:ascii="Times New Roman" w:eastAsia="Times New Roman" w:hAnsi="Times New Roman" w:cs="Sultan normal"/>
          <w:b/>
          <w:bCs/>
          <w:sz w:val="40"/>
          <w:szCs w:val="40"/>
          <w:rtl/>
          <w:lang w:val="fr" w:eastAsia="fr-FR"/>
        </w:rPr>
        <w:t xml:space="preserve">السيد </w:t>
      </w:r>
      <w:proofErr w:type="gramStart"/>
      <w:r w:rsidRPr="008C443C">
        <w:rPr>
          <w:rFonts w:ascii="Times New Roman" w:eastAsia="Times New Roman" w:hAnsi="Times New Roman" w:cs="Sultan normal"/>
          <w:b/>
          <w:bCs/>
          <w:sz w:val="40"/>
          <w:szCs w:val="40"/>
          <w:rtl/>
          <w:lang w:val="fr" w:eastAsia="fr-FR"/>
        </w:rPr>
        <w:t>الرئيس،،،</w:t>
      </w:r>
      <w:proofErr w:type="gramEnd"/>
    </w:p>
    <w:p w:rsidR="00606A8B" w:rsidRPr="008C443C" w:rsidRDefault="00606A8B" w:rsidP="00CA015F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40"/>
          <w:szCs w:val="40"/>
          <w:rtl/>
          <w:lang w:val="fr" w:eastAsia="fr-FR"/>
        </w:rPr>
      </w:pP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أخذنا علماً بالممارسات الجيدة كنتيجة لتنفيذ توصيات </w:t>
      </w:r>
      <w:r w:rsidR="00CA015F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الاستعراض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، </w:t>
      </w:r>
      <w:r w:rsidR="007A4581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بما فيها الربط بين سياسات حقوق الإنسان وأهداف التنمية المستدامة وإنشاء نظام رصد توصيات حقوق الإنسان. وعليه، 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نو</w:t>
      </w:r>
      <w:r w:rsidR="007A4581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صي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 </w:t>
      </w:r>
      <w:r w:rsidRPr="008C443C">
        <w:rPr>
          <w:rFonts w:ascii="Times New Roman" w:eastAsia="Times New Roman" w:hAnsi="Times New Roman" w:cs="Sultan normal" w:hint="cs"/>
          <w:b/>
          <w:bCs/>
          <w:sz w:val="40"/>
          <w:szCs w:val="40"/>
          <w:rtl/>
          <w:lang w:val="fr" w:eastAsia="fr-FR"/>
        </w:rPr>
        <w:t>بإنشاء آلية وطنية لمتابعة تنفيذ التوصيات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.</w:t>
      </w:r>
    </w:p>
    <w:p w:rsidR="00125158" w:rsidRPr="008C443C" w:rsidRDefault="00606A8B" w:rsidP="00CA015F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40"/>
          <w:szCs w:val="40"/>
          <w:rtl/>
          <w:lang w:val="fr" w:eastAsia="fr-FR"/>
        </w:rPr>
      </w:pP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 </w:t>
      </w:r>
      <w:r w:rsidR="00B6465C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كما نشيد بالجهود المبذولة لتحسين فرص الحصول على التعليم، </w:t>
      </w:r>
      <w:r w:rsidR="007A4581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بموجب قانون التعليم الأساسي والخطة </w:t>
      </w:r>
      <w:r w:rsidR="00CA015F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>الاستراتيجية</w:t>
      </w:r>
      <w:r w:rsidR="007A4581"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 لقطاع التعليم. </w:t>
      </w:r>
      <w:r w:rsidRPr="008C443C">
        <w:rPr>
          <w:rFonts w:ascii="Times New Roman" w:eastAsia="Times New Roman" w:hAnsi="Times New Roman" w:cs="Sultan normal" w:hint="cs"/>
          <w:sz w:val="40"/>
          <w:szCs w:val="40"/>
          <w:rtl/>
          <w:lang w:val="fr" w:eastAsia="fr-FR"/>
        </w:rPr>
        <w:t xml:space="preserve">ونوصي </w:t>
      </w:r>
      <w:r w:rsidRPr="008C443C">
        <w:rPr>
          <w:rFonts w:ascii="Times New Roman" w:eastAsia="Times New Roman" w:hAnsi="Times New Roman" w:cs="Sultan normal" w:hint="cs"/>
          <w:b/>
          <w:bCs/>
          <w:sz w:val="40"/>
          <w:szCs w:val="40"/>
          <w:rtl/>
          <w:lang w:val="fr" w:eastAsia="fr-FR"/>
        </w:rPr>
        <w:t xml:space="preserve">بضمان </w:t>
      </w:r>
      <w:r w:rsidR="00CA015F" w:rsidRPr="008C443C">
        <w:rPr>
          <w:rFonts w:ascii="Times New Roman" w:eastAsia="Times New Roman" w:hAnsi="Times New Roman" w:cs="Sultan normal" w:hint="cs"/>
          <w:b/>
          <w:bCs/>
          <w:sz w:val="40"/>
          <w:szCs w:val="40"/>
          <w:rtl/>
          <w:lang w:val="fr" w:eastAsia="fr-FR"/>
        </w:rPr>
        <w:t>حصول</w:t>
      </w:r>
      <w:r w:rsidRPr="008C443C">
        <w:rPr>
          <w:rFonts w:ascii="Times New Roman" w:eastAsia="Times New Roman" w:hAnsi="Times New Roman" w:cs="Sultan normal" w:hint="cs"/>
          <w:b/>
          <w:bCs/>
          <w:sz w:val="40"/>
          <w:szCs w:val="40"/>
          <w:rtl/>
          <w:lang w:val="fr" w:eastAsia="fr-FR"/>
        </w:rPr>
        <w:t xml:space="preserve"> جميع الأطفال </w:t>
      </w:r>
      <w:r w:rsidR="00125158" w:rsidRPr="008C443C">
        <w:rPr>
          <w:rFonts w:ascii="Times New Roman" w:eastAsia="Times New Roman" w:hAnsi="Times New Roman" w:cs="Sultan normal" w:hint="cs"/>
          <w:b/>
          <w:bCs/>
          <w:sz w:val="40"/>
          <w:szCs w:val="40"/>
          <w:rtl/>
          <w:lang w:val="fr" w:eastAsia="fr-FR"/>
        </w:rPr>
        <w:t>على التعليم الجيد على قدم المساواة ودون تمييز.</w:t>
      </w:r>
    </w:p>
    <w:p w:rsidR="00B6465C" w:rsidRPr="008C443C" w:rsidRDefault="00B6465C" w:rsidP="00402C65">
      <w:pPr>
        <w:pStyle w:val="ListParagraph"/>
        <w:bidi/>
        <w:spacing w:after="0"/>
        <w:jc w:val="both"/>
        <w:rPr>
          <w:rFonts w:cs="Sultan normal"/>
          <w:color w:val="000000"/>
          <w:sz w:val="40"/>
          <w:szCs w:val="40"/>
          <w:rtl/>
        </w:rPr>
      </w:pPr>
      <w:r w:rsidRPr="008C443C">
        <w:rPr>
          <w:rFonts w:cs="Sultan normal"/>
          <w:color w:val="000000"/>
          <w:sz w:val="40"/>
          <w:szCs w:val="40"/>
          <w:rtl/>
        </w:rPr>
        <w:t>وفي الختام يتمنى وفد بلادي الى</w:t>
      </w:r>
      <w:r w:rsidRPr="008C443C">
        <w:rPr>
          <w:rFonts w:cs="Sultan normal" w:hint="cs"/>
          <w:color w:val="000000"/>
          <w:sz w:val="40"/>
          <w:szCs w:val="40"/>
          <w:rtl/>
        </w:rPr>
        <w:t xml:space="preserve"> </w:t>
      </w:r>
      <w:r w:rsidR="00125158" w:rsidRPr="008C443C">
        <w:rPr>
          <w:rFonts w:cs="Sultan normal" w:hint="cs"/>
          <w:color w:val="000000"/>
          <w:sz w:val="40"/>
          <w:szCs w:val="40"/>
          <w:rtl/>
        </w:rPr>
        <w:t>هندوراس</w:t>
      </w:r>
      <w:r w:rsidRPr="008C443C">
        <w:rPr>
          <w:rFonts w:cs="Sultan normal"/>
          <w:color w:val="000000"/>
          <w:sz w:val="40"/>
          <w:szCs w:val="40"/>
          <w:rtl/>
        </w:rPr>
        <w:t xml:space="preserve"> </w:t>
      </w:r>
      <w:r w:rsidR="003536B3" w:rsidRPr="008C443C">
        <w:rPr>
          <w:rFonts w:cs="Sultan normal" w:hint="cs"/>
          <w:color w:val="000000"/>
          <w:sz w:val="40"/>
          <w:szCs w:val="40"/>
          <w:rtl/>
        </w:rPr>
        <w:t xml:space="preserve">التوفيق في </w:t>
      </w:r>
      <w:r w:rsidR="007A4581" w:rsidRPr="008C443C">
        <w:rPr>
          <w:rFonts w:cs="Sultan normal" w:hint="cs"/>
          <w:color w:val="000000"/>
          <w:sz w:val="40"/>
          <w:szCs w:val="40"/>
          <w:rtl/>
        </w:rPr>
        <w:t xml:space="preserve">تحقيق التنمية الاقتصادية </w:t>
      </w:r>
      <w:r w:rsidR="00CA015F" w:rsidRPr="008C443C">
        <w:rPr>
          <w:rFonts w:cs="Sultan normal" w:hint="cs"/>
          <w:color w:val="000000"/>
          <w:sz w:val="40"/>
          <w:szCs w:val="40"/>
          <w:rtl/>
        </w:rPr>
        <w:t>و</w:t>
      </w:r>
      <w:r w:rsidR="007A4581" w:rsidRPr="008C443C">
        <w:rPr>
          <w:rFonts w:cs="Sultan normal" w:hint="cs"/>
          <w:color w:val="000000"/>
          <w:sz w:val="40"/>
          <w:szCs w:val="40"/>
          <w:rtl/>
        </w:rPr>
        <w:t xml:space="preserve">الاجتماعية </w:t>
      </w:r>
      <w:r w:rsidR="00402C65" w:rsidRPr="008C443C">
        <w:rPr>
          <w:rFonts w:cs="Sultan normal" w:hint="cs"/>
          <w:color w:val="000000"/>
          <w:sz w:val="40"/>
          <w:szCs w:val="40"/>
          <w:rtl/>
          <w:lang w:bidi="ar-QA"/>
        </w:rPr>
        <w:t>في ا</w:t>
      </w:r>
      <w:r w:rsidR="007A4581" w:rsidRPr="008C443C">
        <w:rPr>
          <w:rFonts w:cs="Sultan normal" w:hint="cs"/>
          <w:color w:val="000000"/>
          <w:sz w:val="40"/>
          <w:szCs w:val="40"/>
          <w:rtl/>
        </w:rPr>
        <w:t>لبلاد</w:t>
      </w:r>
      <w:r w:rsidRPr="008C443C">
        <w:rPr>
          <w:rFonts w:cs="Sultan normal"/>
          <w:color w:val="000000"/>
          <w:sz w:val="40"/>
          <w:szCs w:val="40"/>
          <w:rtl/>
        </w:rPr>
        <w:t>.</w:t>
      </w:r>
    </w:p>
    <w:p w:rsidR="00B6465C" w:rsidRPr="008C443C" w:rsidRDefault="00B6465C" w:rsidP="00B6465C">
      <w:pPr>
        <w:pStyle w:val="ListParagraph"/>
        <w:bidi/>
        <w:spacing w:after="0"/>
        <w:jc w:val="both"/>
        <w:rPr>
          <w:rFonts w:cs="Sultan normal"/>
          <w:color w:val="000000"/>
          <w:sz w:val="40"/>
          <w:szCs w:val="40"/>
          <w:rtl/>
        </w:rPr>
      </w:pPr>
    </w:p>
    <w:p w:rsidR="00335A84" w:rsidRDefault="00B6465C" w:rsidP="008C443C">
      <w:pPr>
        <w:pStyle w:val="ListParagraph"/>
        <w:bidi/>
        <w:spacing w:after="0"/>
        <w:jc w:val="center"/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 xml:space="preserve">السيد </w:t>
      </w:r>
      <w:proofErr w:type="gramStart"/>
      <w:r w:rsidRPr="00771BFE">
        <w:rPr>
          <w:rFonts w:cs="Sultan normal"/>
          <w:b/>
          <w:bCs/>
          <w:sz w:val="36"/>
          <w:szCs w:val="36"/>
          <w:rtl/>
          <w:lang w:val="fr"/>
        </w:rPr>
        <w:t>الرئيس،،،</w:t>
      </w:r>
      <w:bookmarkEnd w:id="0"/>
      <w:proofErr w:type="gramEnd"/>
    </w:p>
    <w:sectPr w:rsidR="00335A84" w:rsidSect="00CA015F">
      <w:pgSz w:w="12240" w:h="15840"/>
      <w:pgMar w:top="1440" w:right="1440" w:bottom="993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5C"/>
    <w:rsid w:val="00125158"/>
    <w:rsid w:val="00335A84"/>
    <w:rsid w:val="003536B3"/>
    <w:rsid w:val="00402C65"/>
    <w:rsid w:val="00606A8B"/>
    <w:rsid w:val="007A4581"/>
    <w:rsid w:val="00881071"/>
    <w:rsid w:val="008C443C"/>
    <w:rsid w:val="00B6465C"/>
    <w:rsid w:val="00B766A6"/>
    <w:rsid w:val="00CA015F"/>
    <w:rsid w:val="00D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CA60D6"/>
  <w15:chartTrackingRefBased/>
  <w15:docId w15:val="{34C7EFE5-7D2F-43EB-80F4-A9F40AEB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6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7C9936-F10B-4342-9E9A-FCF63F7686DE}"/>
</file>

<file path=customXml/itemProps2.xml><?xml version="1.0" encoding="utf-8"?>
<ds:datastoreItem xmlns:ds="http://schemas.openxmlformats.org/officeDocument/2006/customXml" ds:itemID="{FD4275F5-E9FE-4BD8-BE0F-03AF6694AC6F}"/>
</file>

<file path=customXml/itemProps3.xml><?xml version="1.0" encoding="utf-8"?>
<ds:datastoreItem xmlns:ds="http://schemas.openxmlformats.org/officeDocument/2006/customXml" ds:itemID="{1F75993D-2884-4D79-AEC2-4912EDF6D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Elobaid</cp:lastModifiedBy>
  <cp:revision>3</cp:revision>
  <cp:lastPrinted>2020-11-03T11:12:00Z</cp:lastPrinted>
  <dcterms:created xsi:type="dcterms:W3CDTF">2020-11-02T11:28:00Z</dcterms:created>
  <dcterms:modified xsi:type="dcterms:W3CDTF">2020-11-03T12:11:00Z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