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B6445" w14:textId="0732ED90" w:rsidR="00007CAA" w:rsidRPr="00B30083" w:rsidRDefault="00007CAA" w:rsidP="00B30083">
      <w:pPr>
        <w:bidi/>
        <w:spacing w:after="0"/>
        <w:jc w:val="lowKashida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السيد </w:t>
      </w:r>
      <w:r w:rsidR="00623BBE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الرئيس،</w:t>
      </w:r>
    </w:p>
    <w:p w14:paraId="746B6447" w14:textId="410A5090" w:rsidR="00007CAA" w:rsidRPr="00B30083" w:rsidRDefault="00007CAA" w:rsidP="00B30083">
      <w:pPr>
        <w:bidi/>
        <w:ind w:firstLine="720"/>
        <w:jc w:val="lowKashida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لقد </w:t>
      </w:r>
      <w:r w:rsidR="00C41DAE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ا</w:t>
      </w:r>
      <w:r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طلع وفد بلادي باهتمام</w:t>
      </w:r>
      <w:r w:rsidR="005833BF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ٍ</w:t>
      </w:r>
      <w:r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بالغ عل</w:t>
      </w:r>
      <w:r w:rsidR="00C41DAE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ـ</w:t>
      </w:r>
      <w:r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ى </w:t>
      </w:r>
      <w:r w:rsidR="00641590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التقرير المقدم </w:t>
      </w:r>
      <w:r w:rsidR="00F02D4A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من </w:t>
      </w:r>
      <w:r w:rsidR="00C41DAE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وفد</w:t>
      </w:r>
      <w:r w:rsidR="002C666F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</w:t>
      </w:r>
      <w:r w:rsidR="00875BC8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جمهورية </w:t>
      </w:r>
      <w:r w:rsidR="00007937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ملاوي</w:t>
      </w:r>
      <w:r w:rsidR="00F02D4A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، </w:t>
      </w:r>
      <w:r w:rsidR="002B510E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ويثمن جهوده</w:t>
      </w:r>
      <w:r w:rsidR="002C666F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م</w:t>
      </w:r>
      <w:r w:rsidR="002B510E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المبذولة</w:t>
      </w:r>
      <w:r w:rsidR="00F02D4A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في إعداد هذا التقرير، والذي يعكس </w:t>
      </w:r>
      <w:r w:rsidR="00677997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مدى </w:t>
      </w:r>
      <w:r w:rsidR="00F02D4A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الاهتمام </w:t>
      </w:r>
      <w:r w:rsidR="00677997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الذي توليه في تعزيز وصون حقوق الإنسان على المستوى الوطني.</w:t>
      </w:r>
    </w:p>
    <w:p w14:paraId="1D808D71" w14:textId="4C8EE764" w:rsidR="002C666F" w:rsidRPr="00B30083" w:rsidRDefault="00F240DF" w:rsidP="00B30083">
      <w:pPr>
        <w:bidi/>
        <w:spacing w:after="0"/>
        <w:ind w:firstLine="720"/>
        <w:jc w:val="lowKashida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هذا و</w:t>
      </w:r>
      <w:r w:rsidR="00E371AB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ي</w:t>
      </w:r>
      <w:r w:rsidR="002B510E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ثمن </w:t>
      </w:r>
      <w:r w:rsidR="00E371AB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وفد بلادي </w:t>
      </w:r>
      <w:r w:rsidR="002B510E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عاليا</w:t>
      </w:r>
      <w:r w:rsidR="00090E9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ً</w:t>
      </w:r>
      <w:r w:rsidR="00677997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</w:t>
      </w:r>
      <w:r w:rsidR="00C04F93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الخ</w:t>
      </w:r>
      <w:r w:rsidR="00090E9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ُ</w:t>
      </w:r>
      <w:r w:rsidR="00C04F93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طوات </w:t>
      </w:r>
      <w:r w:rsidR="002B510E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الت</w:t>
      </w:r>
      <w:r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ـ</w:t>
      </w:r>
      <w:r w:rsidR="002B510E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ي اتخذتها</w:t>
      </w:r>
      <w:r w:rsidR="00C04F93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</w:t>
      </w:r>
      <w:r w:rsidR="00B23124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ملاوي</w:t>
      </w:r>
      <w:r w:rsidR="002B510E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،</w:t>
      </w:r>
      <w:r w:rsidR="00677997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ل</w:t>
      </w:r>
      <w:r w:rsidR="00C04F93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متابعة وتنفيذ التوصيات الت</w:t>
      </w:r>
      <w:r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ـ</w:t>
      </w:r>
      <w:r w:rsidR="00C04F93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ي </w:t>
      </w:r>
      <w:r w:rsidR="00677997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تعهدت بها، والتي أثمرت عن التقدم الملموس في </w:t>
      </w:r>
      <w:r w:rsidR="00FA5196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ال</w:t>
      </w:r>
      <w:r w:rsidR="00677997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عديد من مجالات حقوق الإنسان</w:t>
      </w:r>
      <w:r w:rsidR="008D4B8F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، </w:t>
      </w:r>
      <w:r w:rsidR="00E371AB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و</w:t>
      </w:r>
      <w:r w:rsidR="002B510E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ن</w:t>
      </w:r>
      <w:r w:rsidR="002A2BCE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وصي</w:t>
      </w:r>
      <w:r w:rsidR="00535FCB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في هذا الصدد</w:t>
      </w:r>
      <w:r w:rsidR="002B510E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</w:t>
      </w:r>
      <w:r w:rsidR="00E371AB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ب</w:t>
      </w:r>
      <w:r w:rsidR="00A3359D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الاستمرار </w:t>
      </w:r>
      <w:r w:rsidR="00E371AB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ب</w:t>
      </w:r>
      <w:r w:rsidR="00A3359D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جهود</w:t>
      </w:r>
      <w:r w:rsidR="00E371AB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ها</w:t>
      </w:r>
      <w:r w:rsidR="00A3359D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الرامية </w:t>
      </w:r>
      <w:r w:rsidR="00535FCB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ل</w:t>
      </w:r>
      <w:r w:rsidR="00327F0C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ترسيخ القيم الديمقراطية، وسيادة القانون</w:t>
      </w:r>
      <w:r w:rsidR="00294579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، كما ن</w:t>
      </w:r>
      <w:r w:rsidR="00BC4F15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ُ</w:t>
      </w:r>
      <w:r w:rsidR="00294579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ثن</w:t>
      </w:r>
      <w:r w:rsidR="005C3EFE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ـ</w:t>
      </w:r>
      <w:r w:rsidR="00294579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ي على جهودها في مجال تعزيز استقلال القضاء</w:t>
      </w:r>
      <w:r w:rsidR="00A13881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، </w:t>
      </w:r>
      <w:r w:rsidR="00BC4F15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و</w:t>
      </w:r>
      <w:r w:rsidR="00B93FF1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زيادة </w:t>
      </w:r>
      <w:r w:rsidR="001B1980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الح</w:t>
      </w:r>
      <w:r w:rsidR="00B93FF1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َ</w:t>
      </w:r>
      <w:r w:rsidR="001B1980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يز المدني لنشطاء حقوق الإنسان</w:t>
      </w:r>
      <w:r w:rsidR="001112C1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.</w:t>
      </w:r>
    </w:p>
    <w:p w14:paraId="147FB6D0" w14:textId="0B88EAAE" w:rsidR="005C3EFE" w:rsidRPr="00B30083" w:rsidRDefault="00956414" w:rsidP="00B30083">
      <w:pPr>
        <w:bidi/>
        <w:spacing w:after="0"/>
        <w:ind w:firstLine="720"/>
        <w:jc w:val="lowKashida"/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</w:pPr>
      <w:r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هذا </w:t>
      </w:r>
      <w:r w:rsidR="004D3024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ولا يفوتنا الإشارة إلى</w:t>
      </w:r>
      <w:r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الجهود الإيجابية </w:t>
      </w:r>
      <w:r w:rsidR="006A3D11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لحكومة ملاوي في إقرار ع</w:t>
      </w:r>
      <w:r w:rsidR="004D3024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ِ</w:t>
      </w:r>
      <w:r w:rsidR="006A3D11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دة تشريعات</w:t>
      </w:r>
      <w:r w:rsidR="004D3024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وطنية</w:t>
      </w:r>
      <w:r w:rsidR="006A3D11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تهدف إلى تعزيز الإطار القانوني</w:t>
      </w:r>
      <w:r w:rsidR="0049402A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لتعزيز وحماية حقوق الإنسان، وتبينها كذلك عدد من السياسات والخطط</w:t>
      </w:r>
      <w:r w:rsidR="00B30083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في هذا المجال.</w:t>
      </w:r>
    </w:p>
    <w:p w14:paraId="3FB83C0F" w14:textId="575AAC41" w:rsidR="002C666F" w:rsidRPr="00B30083" w:rsidRDefault="00007CAA" w:rsidP="00B30083">
      <w:pPr>
        <w:bidi/>
        <w:spacing w:after="0"/>
        <w:ind w:firstLine="720"/>
        <w:jc w:val="lowKashida"/>
        <w:rPr>
          <w:rFonts w:ascii="Sakkal Majalla" w:hAnsi="Sakkal Majalla" w:cs="Sakkal Majalla"/>
          <w:b/>
          <w:bCs/>
          <w:sz w:val="44"/>
          <w:szCs w:val="44"/>
          <w:lang w:bidi="ar-KW"/>
        </w:rPr>
      </w:pPr>
      <w:r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وأخيرا يوصي وفد بلادي </w:t>
      </w:r>
      <w:r w:rsidR="00623BBE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باعتماد</w:t>
      </w:r>
      <w:r w:rsidR="00677997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التقرير قيد</w:t>
      </w:r>
      <w:r w:rsidR="006E5F63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النظر، متمنيا</w:t>
      </w:r>
      <w:r w:rsidR="00677997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</w:t>
      </w:r>
      <w:r w:rsidR="00875BC8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لجمهورية </w:t>
      </w:r>
      <w:r w:rsidR="005C3EFE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ملاوي</w:t>
      </w:r>
      <w:r w:rsidR="00E371AB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</w:t>
      </w:r>
      <w:r w:rsidR="00677997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دوام </w:t>
      </w:r>
      <w:r w:rsidR="00623BBE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الازدهار</w:t>
      </w:r>
      <w:r w:rsidR="00677997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والتقدم</w:t>
      </w:r>
      <w:r w:rsidR="005C3EFE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، </w:t>
      </w:r>
      <w:r w:rsidR="00DE43C0" w:rsidRPr="00B30083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وشكرا</w:t>
      </w:r>
      <w:r w:rsidR="005C3EFE" w:rsidRPr="00B30083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.</w:t>
      </w:r>
    </w:p>
    <w:sectPr w:rsidR="002C666F" w:rsidRPr="00B30083" w:rsidSect="002B510E">
      <w:headerReference w:type="default" r:id="rId9"/>
      <w:pgSz w:w="11907" w:h="16840" w:code="9"/>
      <w:pgMar w:top="1134" w:right="1134" w:bottom="1134" w:left="1134" w:header="66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CAAB1" w14:textId="77777777" w:rsidR="00075663" w:rsidRDefault="00075663" w:rsidP="008F56B9">
      <w:pPr>
        <w:spacing w:after="0" w:line="240" w:lineRule="auto"/>
      </w:pPr>
      <w:r>
        <w:separator/>
      </w:r>
    </w:p>
  </w:endnote>
  <w:endnote w:type="continuationSeparator" w:id="0">
    <w:p w14:paraId="05C5C296" w14:textId="77777777" w:rsidR="00075663" w:rsidRDefault="00075663" w:rsidP="008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17C90" w14:textId="77777777" w:rsidR="00075663" w:rsidRDefault="00075663" w:rsidP="008F56B9">
      <w:pPr>
        <w:spacing w:after="0" w:line="240" w:lineRule="auto"/>
      </w:pPr>
      <w:r>
        <w:separator/>
      </w:r>
    </w:p>
  </w:footnote>
  <w:footnote w:type="continuationSeparator" w:id="0">
    <w:p w14:paraId="0E07B043" w14:textId="77777777" w:rsidR="00075663" w:rsidRDefault="00075663" w:rsidP="008F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6451" w14:textId="77777777" w:rsidR="002A2BCE" w:rsidRDefault="002A2BCE" w:rsidP="008D628E">
    <w:pPr>
      <w:pStyle w:val="Header"/>
      <w:ind w:left="-1797" w:right="-1752"/>
      <w:jc w:val="center"/>
    </w:pPr>
    <w:r>
      <w:rPr>
        <w:noProof/>
      </w:rPr>
      <w:drawing>
        <wp:inline distT="0" distB="0" distL="0" distR="0" wp14:anchorId="746B6453" wp14:editId="746B6454">
          <wp:extent cx="7560000" cy="112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B6452" w14:textId="77777777" w:rsidR="002A2BCE" w:rsidRDefault="002A2BCE" w:rsidP="008F56B9">
    <w:pPr>
      <w:pStyle w:val="Header"/>
      <w:ind w:left="-1797" w:right="-17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tzA0NTc3NTCwNDBW0lEKTi0uzszPAykwqgUAAIVQRywAAAA="/>
  </w:docVars>
  <w:rsids>
    <w:rsidRoot w:val="00007CAA"/>
    <w:rsid w:val="00005C9A"/>
    <w:rsid w:val="00007937"/>
    <w:rsid w:val="00007CAA"/>
    <w:rsid w:val="00075663"/>
    <w:rsid w:val="00090E96"/>
    <w:rsid w:val="000A6DC9"/>
    <w:rsid w:val="001112C1"/>
    <w:rsid w:val="001B1980"/>
    <w:rsid w:val="00201D8E"/>
    <w:rsid w:val="002153F8"/>
    <w:rsid w:val="00216230"/>
    <w:rsid w:val="00232CB5"/>
    <w:rsid w:val="00280F38"/>
    <w:rsid w:val="00284632"/>
    <w:rsid w:val="00294579"/>
    <w:rsid w:val="002A2BCE"/>
    <w:rsid w:val="002B510E"/>
    <w:rsid w:val="002C666F"/>
    <w:rsid w:val="002E575F"/>
    <w:rsid w:val="002F56E8"/>
    <w:rsid w:val="0030354F"/>
    <w:rsid w:val="00327F0C"/>
    <w:rsid w:val="00365AE0"/>
    <w:rsid w:val="00464B49"/>
    <w:rsid w:val="0049402A"/>
    <w:rsid w:val="004D3024"/>
    <w:rsid w:val="004D61A4"/>
    <w:rsid w:val="004F685E"/>
    <w:rsid w:val="00535FCB"/>
    <w:rsid w:val="00537C94"/>
    <w:rsid w:val="005833BF"/>
    <w:rsid w:val="005C3EFE"/>
    <w:rsid w:val="00611B0D"/>
    <w:rsid w:val="00623BBE"/>
    <w:rsid w:val="00641590"/>
    <w:rsid w:val="00677997"/>
    <w:rsid w:val="006A3D11"/>
    <w:rsid w:val="006C7AA9"/>
    <w:rsid w:val="006E5F63"/>
    <w:rsid w:val="007269CD"/>
    <w:rsid w:val="007321AC"/>
    <w:rsid w:val="00753D93"/>
    <w:rsid w:val="00765403"/>
    <w:rsid w:val="00772A3C"/>
    <w:rsid w:val="007D1E2E"/>
    <w:rsid w:val="008710FC"/>
    <w:rsid w:val="00871BE4"/>
    <w:rsid w:val="00875BC8"/>
    <w:rsid w:val="008A2593"/>
    <w:rsid w:val="008D4B8F"/>
    <w:rsid w:val="008D628E"/>
    <w:rsid w:val="008F56B9"/>
    <w:rsid w:val="0091539C"/>
    <w:rsid w:val="00956414"/>
    <w:rsid w:val="009E10EF"/>
    <w:rsid w:val="00A13881"/>
    <w:rsid w:val="00A3359D"/>
    <w:rsid w:val="00A43C41"/>
    <w:rsid w:val="00A60C04"/>
    <w:rsid w:val="00A87BE1"/>
    <w:rsid w:val="00A958AB"/>
    <w:rsid w:val="00AD0745"/>
    <w:rsid w:val="00AE4A07"/>
    <w:rsid w:val="00AF05AE"/>
    <w:rsid w:val="00B23124"/>
    <w:rsid w:val="00B30083"/>
    <w:rsid w:val="00B62204"/>
    <w:rsid w:val="00B82A58"/>
    <w:rsid w:val="00B93FF1"/>
    <w:rsid w:val="00BB195C"/>
    <w:rsid w:val="00BC4F15"/>
    <w:rsid w:val="00C04F93"/>
    <w:rsid w:val="00C41DAE"/>
    <w:rsid w:val="00C634C9"/>
    <w:rsid w:val="00D65E3B"/>
    <w:rsid w:val="00DE18D2"/>
    <w:rsid w:val="00DE43C0"/>
    <w:rsid w:val="00DF5164"/>
    <w:rsid w:val="00E371AB"/>
    <w:rsid w:val="00E4043C"/>
    <w:rsid w:val="00ED1F46"/>
    <w:rsid w:val="00F02D4A"/>
    <w:rsid w:val="00F03440"/>
    <w:rsid w:val="00F240DF"/>
    <w:rsid w:val="00F41D28"/>
    <w:rsid w:val="00F77A47"/>
    <w:rsid w:val="00FA5196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B6437"/>
  <w15:docId w15:val="{0E9EE293-A04C-4014-8D65-D9D54C5E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B9"/>
  </w:style>
  <w:style w:type="paragraph" w:styleId="Footer">
    <w:name w:val="footer"/>
    <w:basedOn w:val="Normal"/>
    <w:link w:val="Foot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B9"/>
  </w:style>
  <w:style w:type="paragraph" w:styleId="BalloonText">
    <w:name w:val="Balloon Text"/>
    <w:basedOn w:val="Normal"/>
    <w:link w:val="BalloonTextChar"/>
    <w:uiPriority w:val="99"/>
    <w:semiHidden/>
    <w:unhideWhenUsed/>
    <w:rsid w:val="008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a\AppData\Roaming\Microsoft\Templates\&#1575;&#1604;&#1608;&#1601;&#1583;%20-%20&#1575;&#1576;&#1610;&#1590;%20&#1608;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35BD5-5196-4B36-845D-F8D1060300A6}"/>
</file>

<file path=customXml/itemProps2.xml><?xml version="1.0" encoding="utf-8"?>
<ds:datastoreItem xmlns:ds="http://schemas.openxmlformats.org/officeDocument/2006/customXml" ds:itemID="{0E3401C5-A305-4C93-B2CC-5E554371505D}"/>
</file>

<file path=customXml/itemProps3.xml><?xml version="1.0" encoding="utf-8"?>
<ds:datastoreItem xmlns:ds="http://schemas.openxmlformats.org/officeDocument/2006/customXml" ds:itemID="{9038CC68-8EF7-4FA1-BB5A-DBC69A04F34D}"/>
</file>

<file path=docProps/app.xml><?xml version="1.0" encoding="utf-8"?>
<Properties xmlns="http://schemas.openxmlformats.org/officeDocument/2006/extended-properties" xmlns:vt="http://schemas.openxmlformats.org/officeDocument/2006/docPropsVTypes">
  <Template>الوفد - ابيض واسود.dotx</Template>
  <TotalTime>156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</dc:creator>
  <cp:lastModifiedBy>Abdullah AlKhubaizi</cp:lastModifiedBy>
  <cp:revision>26</cp:revision>
  <cp:lastPrinted>2018-10-30T10:31:00Z</cp:lastPrinted>
  <dcterms:created xsi:type="dcterms:W3CDTF">2020-11-01T12:58:00Z</dcterms:created>
  <dcterms:modified xsi:type="dcterms:W3CDTF">2020-11-01T15:33:00Z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