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31C3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2FDBCC2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B3F6427" w14:textId="77777777" w:rsidR="00F33068" w:rsidRPr="00E0421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04212">
        <w:rPr>
          <w:rStyle w:val="Strong"/>
          <w:rFonts w:ascii="Calibri Light" w:hAnsi="Calibri Light"/>
          <w:sz w:val="25"/>
          <w:szCs w:val="25"/>
        </w:rPr>
        <w:t>Universal Peri</w:t>
      </w:r>
      <w:r w:rsidR="00BF0D28" w:rsidRPr="00E04212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 w:rsidRPr="00E04212">
        <w:rPr>
          <w:rStyle w:val="Strong"/>
          <w:rFonts w:ascii="Calibri Light" w:hAnsi="Calibri Light"/>
          <w:sz w:val="25"/>
          <w:szCs w:val="25"/>
        </w:rPr>
        <w:t>th</w:t>
      </w:r>
      <w:r w:rsidRPr="00E04212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19F1E172" w14:textId="77777777" w:rsidR="00F33068" w:rsidRPr="00E0421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F628B82" w14:textId="77777777" w:rsidR="00F33068" w:rsidRPr="00E0421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04212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8A2B5C">
        <w:rPr>
          <w:rStyle w:val="Strong"/>
          <w:rFonts w:ascii="Calibri Light" w:hAnsi="Calibri Light"/>
          <w:sz w:val="25"/>
          <w:szCs w:val="25"/>
        </w:rPr>
        <w:t>Libya</w:t>
      </w:r>
    </w:p>
    <w:p w14:paraId="328EE3CD" w14:textId="77777777" w:rsidR="00F33068" w:rsidRPr="00E0421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EC606C4" w14:textId="77777777" w:rsidR="00F33068" w:rsidRPr="00E0421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04212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7DFE5821" w14:textId="77777777" w:rsidR="006C5498" w:rsidRPr="00E04212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187DC68" w14:textId="77777777" w:rsidR="006C5498" w:rsidRPr="00E04212" w:rsidRDefault="00660DE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11</w:t>
      </w:r>
      <w:r w:rsidR="00071852" w:rsidRPr="00E04212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04212" w:rsidRPr="00E04212">
        <w:rPr>
          <w:rStyle w:val="Strong"/>
          <w:rFonts w:ascii="Calibri Light" w:hAnsi="Calibri Light"/>
          <w:sz w:val="25"/>
          <w:szCs w:val="25"/>
        </w:rPr>
        <w:t>November</w:t>
      </w:r>
      <w:r w:rsidR="00EC15E3" w:rsidRPr="00E04212">
        <w:rPr>
          <w:rStyle w:val="Strong"/>
          <w:rFonts w:ascii="Calibri Light" w:hAnsi="Calibri Light"/>
          <w:sz w:val="25"/>
          <w:szCs w:val="25"/>
        </w:rPr>
        <w:t xml:space="preserve"> 2020</w:t>
      </w:r>
    </w:p>
    <w:p w14:paraId="741F4357" w14:textId="77777777" w:rsidR="00F33068" w:rsidRPr="00E0421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E675E55" w14:textId="77777777" w:rsidR="006F09F3" w:rsidRPr="00E04212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9ADB4B" w14:textId="2159BD1C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  <w:r w:rsidRPr="00D65F2F">
        <w:rPr>
          <w:rFonts w:ascii="Calibri Light" w:hAnsi="Calibri Light" w:cs="Calibri Light"/>
          <w:bCs/>
          <w:sz w:val="25"/>
          <w:szCs w:val="25"/>
        </w:rPr>
        <w:t>Thank you</w:t>
      </w:r>
      <w:r w:rsidR="00264470">
        <w:rPr>
          <w:rFonts w:ascii="Calibri Light" w:hAnsi="Calibri Light" w:cs="Calibri Light"/>
          <w:bCs/>
          <w:sz w:val="25"/>
          <w:szCs w:val="25"/>
        </w:rPr>
        <w:t xml:space="preserve"> President</w:t>
      </w:r>
    </w:p>
    <w:p w14:paraId="65DB7BD3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302A349B" w14:textId="77777777" w:rsidR="004B0895" w:rsidRPr="00D65F2F" w:rsidRDefault="00660DEB" w:rsidP="004B0895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  <w:r w:rsidRPr="00D65F2F">
        <w:rPr>
          <w:rFonts w:ascii="Calibri Light" w:hAnsi="Calibri Light" w:cs="Calibri Light"/>
          <w:bCs/>
          <w:sz w:val="25"/>
          <w:szCs w:val="25"/>
        </w:rPr>
        <w:t xml:space="preserve">Australia welcomes the ceasefire in Libya and discussions among the parties about elections to unify the country. </w:t>
      </w:r>
      <w:r w:rsidR="004B0895" w:rsidRPr="00D65F2F">
        <w:rPr>
          <w:rFonts w:ascii="Calibri Light" w:hAnsi="Calibri Light" w:cs="Calibri Light"/>
          <w:bCs/>
          <w:sz w:val="25"/>
          <w:szCs w:val="25"/>
        </w:rPr>
        <w:t>We urge all parties to redouble efforts to ensure full and effective participation of women in the peace process within the Libyan Political Agreement</w:t>
      </w:r>
      <w:r w:rsidR="00991E5C" w:rsidRPr="00D65F2F">
        <w:rPr>
          <w:rFonts w:ascii="Calibri Light" w:hAnsi="Calibri Light" w:cs="Calibri Light"/>
          <w:sz w:val="25"/>
          <w:szCs w:val="25"/>
        </w:rPr>
        <w:t xml:space="preserve"> </w:t>
      </w:r>
      <w:r w:rsidR="00991E5C" w:rsidRPr="00D65F2F">
        <w:rPr>
          <w:rFonts w:ascii="Calibri Light" w:hAnsi="Calibri Light" w:cs="Calibri Light"/>
          <w:bCs/>
          <w:sz w:val="25"/>
          <w:szCs w:val="25"/>
        </w:rPr>
        <w:t>and include human rights guarantees in the new Constitution</w:t>
      </w:r>
      <w:r w:rsidR="004B0895" w:rsidRPr="00D65F2F">
        <w:rPr>
          <w:rFonts w:ascii="Calibri Light" w:hAnsi="Calibri Light" w:cs="Calibri Light"/>
          <w:bCs/>
          <w:sz w:val="25"/>
          <w:szCs w:val="25"/>
        </w:rPr>
        <w:t>.</w:t>
      </w:r>
    </w:p>
    <w:p w14:paraId="6F557823" w14:textId="714B9958" w:rsidR="004B0895" w:rsidRPr="00D65F2F" w:rsidRDefault="004B0895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2FB25E66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68DC35EF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sz w:val="25"/>
          <w:szCs w:val="25"/>
        </w:rPr>
      </w:pPr>
      <w:r w:rsidRPr="00D65F2F">
        <w:rPr>
          <w:rFonts w:ascii="Calibri Light" w:hAnsi="Calibri Light" w:cs="Calibri Light"/>
          <w:sz w:val="25"/>
          <w:szCs w:val="25"/>
        </w:rPr>
        <w:t>Australia recommends that Libya:</w:t>
      </w:r>
    </w:p>
    <w:p w14:paraId="630E0B95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09C14CC7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</w:p>
    <w:p w14:paraId="3A34960E" w14:textId="2A0FF689" w:rsidR="00A97F11" w:rsidRPr="00D65F2F" w:rsidRDefault="00A97F11" w:rsidP="002F2D0E">
      <w:pPr>
        <w:pStyle w:val="NormalWeb"/>
        <w:numPr>
          <w:ilvl w:val="0"/>
          <w:numId w:val="6"/>
        </w:numPr>
        <w:tabs>
          <w:tab w:val="left" w:pos="1134"/>
        </w:tabs>
        <w:ind w:left="1110" w:right="-45"/>
        <w:rPr>
          <w:rFonts w:ascii="Calibri Light" w:hAnsi="Calibri Light" w:cs="Calibri Light"/>
          <w:b/>
          <w:sz w:val="25"/>
          <w:szCs w:val="25"/>
        </w:rPr>
      </w:pPr>
      <w:r w:rsidRPr="00D65F2F">
        <w:rPr>
          <w:rFonts w:ascii="Calibri Light" w:hAnsi="Calibri Light" w:cs="Calibri Light"/>
          <w:b/>
          <w:bCs/>
          <w:sz w:val="25"/>
          <w:szCs w:val="25"/>
        </w:rPr>
        <w:t>Abolish</w:t>
      </w:r>
      <w:r w:rsidRPr="00D65F2F">
        <w:rPr>
          <w:rFonts w:ascii="Calibri Light" w:hAnsi="Calibri Light" w:cs="Calibri Light"/>
          <w:b/>
          <w:sz w:val="25"/>
          <w:szCs w:val="25"/>
        </w:rPr>
        <w:t xml:space="preserve"> the death penalty and accede to the ICCPR’s Second Optional Protocol.</w:t>
      </w:r>
    </w:p>
    <w:p w14:paraId="1C074F89" w14:textId="77777777" w:rsidR="00660DEB" w:rsidRPr="00D65F2F" w:rsidRDefault="00660DEB" w:rsidP="002F2D0E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</w:p>
    <w:p w14:paraId="5F82EDA5" w14:textId="23E624D1" w:rsidR="00991E5C" w:rsidRPr="00D65F2F" w:rsidRDefault="00991E5C" w:rsidP="002F2D0E">
      <w:pPr>
        <w:pStyle w:val="NormalWeb"/>
        <w:numPr>
          <w:ilvl w:val="0"/>
          <w:numId w:val="6"/>
        </w:numPr>
        <w:tabs>
          <w:tab w:val="left" w:pos="1134"/>
        </w:tabs>
        <w:ind w:left="1110" w:right="-45"/>
        <w:rPr>
          <w:rFonts w:ascii="Calibri Light" w:hAnsi="Calibri Light" w:cs="Calibri Light"/>
          <w:b/>
          <w:bCs/>
          <w:sz w:val="25"/>
          <w:szCs w:val="25"/>
        </w:rPr>
      </w:pPr>
      <w:r w:rsidRPr="00D65F2F">
        <w:rPr>
          <w:rFonts w:ascii="Calibri Light" w:hAnsi="Calibri Light" w:cs="Calibri Light"/>
          <w:b/>
          <w:bCs/>
          <w:sz w:val="25"/>
          <w:szCs w:val="25"/>
        </w:rPr>
        <w:t xml:space="preserve">Repeal the 2001 law regulating civic associations and its decrees, and issue a new statute protecting freedom of association consistent with the </w:t>
      </w:r>
      <w:r w:rsidR="003902F5">
        <w:rPr>
          <w:rFonts w:ascii="Calibri Light" w:hAnsi="Calibri Light" w:cs="Calibri Light"/>
          <w:b/>
          <w:bCs/>
          <w:sz w:val="25"/>
          <w:szCs w:val="25"/>
        </w:rPr>
        <w:t>ICCPR</w:t>
      </w:r>
      <w:r w:rsidRPr="00D65F2F">
        <w:rPr>
          <w:rFonts w:ascii="Calibri Light" w:hAnsi="Calibri Light" w:cs="Calibri Light"/>
          <w:b/>
          <w:bCs/>
          <w:sz w:val="25"/>
          <w:szCs w:val="25"/>
        </w:rPr>
        <w:t>.</w:t>
      </w:r>
    </w:p>
    <w:p w14:paraId="626D6E2D" w14:textId="77777777" w:rsidR="00760794" w:rsidRPr="00D65F2F" w:rsidRDefault="00760794" w:rsidP="002F2D0E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</w:p>
    <w:p w14:paraId="581AF601" w14:textId="46D06459" w:rsidR="006C5E55" w:rsidRPr="00D65F2F" w:rsidRDefault="006C5E55" w:rsidP="002F2D0E">
      <w:pPr>
        <w:pStyle w:val="NormalWeb"/>
        <w:numPr>
          <w:ilvl w:val="0"/>
          <w:numId w:val="6"/>
        </w:numPr>
        <w:tabs>
          <w:tab w:val="left" w:pos="1134"/>
        </w:tabs>
        <w:ind w:left="1110" w:right="-45"/>
        <w:rPr>
          <w:rFonts w:ascii="Calibri Light" w:hAnsi="Calibri Light" w:cs="Calibri Light"/>
          <w:b/>
          <w:bCs/>
          <w:sz w:val="25"/>
          <w:szCs w:val="25"/>
        </w:rPr>
      </w:pPr>
      <w:r w:rsidRPr="00D65F2F">
        <w:rPr>
          <w:rFonts w:ascii="Calibri Light" w:hAnsi="Calibri Light" w:cs="Calibri Light"/>
          <w:b/>
          <w:bCs/>
          <w:sz w:val="25"/>
          <w:szCs w:val="25"/>
        </w:rPr>
        <w:t>Amend Articles 37 and 41 of the draft constitution released in July 2017, to guarantee freedom of expression and peaceful assembly.</w:t>
      </w:r>
    </w:p>
    <w:p w14:paraId="43A67F87" w14:textId="77777777" w:rsidR="006C5E55" w:rsidRPr="00D65F2F" w:rsidRDefault="006C5E55" w:rsidP="006C5E55">
      <w:pPr>
        <w:pStyle w:val="NormalWeb"/>
        <w:tabs>
          <w:tab w:val="left" w:pos="1134"/>
        </w:tabs>
        <w:ind w:left="1110" w:right="-45"/>
        <w:rPr>
          <w:rFonts w:ascii="Calibri Light" w:hAnsi="Calibri Light" w:cs="Calibri Light"/>
          <w:b/>
          <w:bCs/>
          <w:sz w:val="25"/>
          <w:szCs w:val="25"/>
        </w:rPr>
      </w:pPr>
    </w:p>
    <w:p w14:paraId="1B28B214" w14:textId="35CAE8AF" w:rsidR="00660DEB" w:rsidRPr="00D65F2F" w:rsidRDefault="004B0895" w:rsidP="002F2D0E">
      <w:pPr>
        <w:pStyle w:val="NormalWeb"/>
        <w:numPr>
          <w:ilvl w:val="0"/>
          <w:numId w:val="6"/>
        </w:numPr>
        <w:tabs>
          <w:tab w:val="left" w:pos="1134"/>
        </w:tabs>
        <w:ind w:left="1110" w:right="-45"/>
        <w:rPr>
          <w:rFonts w:ascii="Calibri Light" w:hAnsi="Calibri Light" w:cs="Calibri Light"/>
          <w:b/>
          <w:bCs/>
          <w:sz w:val="25"/>
          <w:szCs w:val="25"/>
        </w:rPr>
      </w:pPr>
      <w:r w:rsidRPr="00D65F2F">
        <w:rPr>
          <w:rFonts w:ascii="Calibri Light" w:hAnsi="Calibri Light" w:cs="Calibri Light"/>
          <w:b/>
          <w:bCs/>
          <w:sz w:val="25"/>
          <w:szCs w:val="25"/>
        </w:rPr>
        <w:t>Amend laws and legislation</w:t>
      </w:r>
      <w:r w:rsidR="00A97F11" w:rsidRPr="00D65F2F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582800" w:rsidRPr="00D65F2F">
        <w:rPr>
          <w:rFonts w:ascii="Calibri Light" w:hAnsi="Calibri Light" w:cs="Calibri Light"/>
          <w:b/>
          <w:bCs/>
          <w:sz w:val="25"/>
          <w:szCs w:val="25"/>
        </w:rPr>
        <w:t xml:space="preserve">to ensure they do not </w:t>
      </w:r>
      <w:r w:rsidRPr="00D65F2F">
        <w:rPr>
          <w:rFonts w:ascii="Calibri Light" w:hAnsi="Calibri Light" w:cs="Calibri Light"/>
          <w:b/>
          <w:bCs/>
          <w:sz w:val="25"/>
          <w:szCs w:val="25"/>
        </w:rPr>
        <w:t>discriminate against women</w:t>
      </w:r>
      <w:r w:rsidR="00582800" w:rsidRPr="00D65F2F">
        <w:rPr>
          <w:rFonts w:ascii="Calibri Light" w:hAnsi="Calibri Light" w:cs="Calibri Light"/>
          <w:b/>
          <w:bCs/>
          <w:sz w:val="25"/>
          <w:szCs w:val="25"/>
        </w:rPr>
        <w:t xml:space="preserve">, and </w:t>
      </w:r>
      <w:r w:rsidRPr="00D65F2F">
        <w:rPr>
          <w:rFonts w:ascii="Calibri Light" w:hAnsi="Calibri Light" w:cs="Calibri Light"/>
          <w:b/>
          <w:bCs/>
          <w:sz w:val="25"/>
          <w:szCs w:val="25"/>
        </w:rPr>
        <w:t xml:space="preserve">criminalize violence against women </w:t>
      </w:r>
      <w:r w:rsidR="00582800" w:rsidRPr="00D65F2F">
        <w:rPr>
          <w:rFonts w:ascii="Calibri Light" w:hAnsi="Calibri Light" w:cs="Calibri Light"/>
          <w:b/>
          <w:bCs/>
          <w:sz w:val="25"/>
          <w:szCs w:val="25"/>
        </w:rPr>
        <w:t>and ensure that those who commit such violence are held to account</w:t>
      </w:r>
      <w:r w:rsidR="00602D4F" w:rsidRPr="00D65F2F">
        <w:rPr>
          <w:rFonts w:ascii="Calibri Light" w:hAnsi="Calibri Light" w:cs="Calibri Light"/>
          <w:b/>
          <w:bCs/>
          <w:sz w:val="25"/>
          <w:szCs w:val="25"/>
        </w:rPr>
        <w:t>.</w:t>
      </w:r>
    </w:p>
    <w:p w14:paraId="03447B2B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7535C230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2A6793AB" w14:textId="77777777" w:rsidR="00660DEB" w:rsidRPr="00D65F2F" w:rsidRDefault="00660DEB" w:rsidP="00660DE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01E8F035" w14:textId="77777777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3C6A" w14:textId="77777777" w:rsidR="00A03582" w:rsidRDefault="00A03582">
      <w:r>
        <w:separator/>
      </w:r>
    </w:p>
  </w:endnote>
  <w:endnote w:type="continuationSeparator" w:id="0">
    <w:p w14:paraId="7164D78F" w14:textId="77777777" w:rsidR="00A03582" w:rsidRDefault="00A0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AAF6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D1CD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D5E22F" wp14:editId="0252F27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F56F9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432CFE26" wp14:editId="301ECAC1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51B84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40D62C7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2CFE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28551B84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40D62C7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D356" w14:textId="77777777" w:rsidR="00A03582" w:rsidRDefault="00A03582">
      <w:r>
        <w:separator/>
      </w:r>
    </w:p>
  </w:footnote>
  <w:footnote w:type="continuationSeparator" w:id="0">
    <w:p w14:paraId="631B471B" w14:textId="77777777" w:rsidR="00A03582" w:rsidRDefault="00A0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839B" w14:textId="5CC7F125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28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6C3A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E75163F" wp14:editId="2CE34CC6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6A4DF9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27051243" wp14:editId="089A4F03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9FE7BA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16A"/>
    <w:multiLevelType w:val="hybridMultilevel"/>
    <w:tmpl w:val="16E0E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240"/>
    <w:multiLevelType w:val="hybridMultilevel"/>
    <w:tmpl w:val="ED86B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43D8"/>
    <w:multiLevelType w:val="hybridMultilevel"/>
    <w:tmpl w:val="200497B4"/>
    <w:lvl w:ilvl="0" w:tplc="8F565B3C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5BF9"/>
    <w:multiLevelType w:val="hybridMultilevel"/>
    <w:tmpl w:val="447A7C1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4B54"/>
    <w:rsid w:val="000B6489"/>
    <w:rsid w:val="000C1EE2"/>
    <w:rsid w:val="000E7AD0"/>
    <w:rsid w:val="00126562"/>
    <w:rsid w:val="00143A3D"/>
    <w:rsid w:val="00154D0F"/>
    <w:rsid w:val="001678FF"/>
    <w:rsid w:val="001876D8"/>
    <w:rsid w:val="001B74E4"/>
    <w:rsid w:val="001C78F9"/>
    <w:rsid w:val="001E15DC"/>
    <w:rsid w:val="001E2966"/>
    <w:rsid w:val="001E4C81"/>
    <w:rsid w:val="00201AB9"/>
    <w:rsid w:val="00234A03"/>
    <w:rsid w:val="00257188"/>
    <w:rsid w:val="00264470"/>
    <w:rsid w:val="00292584"/>
    <w:rsid w:val="00293C40"/>
    <w:rsid w:val="002A4718"/>
    <w:rsid w:val="002C1AA4"/>
    <w:rsid w:val="002F2D0E"/>
    <w:rsid w:val="00301F51"/>
    <w:rsid w:val="00302E04"/>
    <w:rsid w:val="003313B8"/>
    <w:rsid w:val="00343E42"/>
    <w:rsid w:val="00344A74"/>
    <w:rsid w:val="003902F5"/>
    <w:rsid w:val="0039595E"/>
    <w:rsid w:val="003A203E"/>
    <w:rsid w:val="003B77C7"/>
    <w:rsid w:val="00410496"/>
    <w:rsid w:val="004167D0"/>
    <w:rsid w:val="004213DA"/>
    <w:rsid w:val="0045194C"/>
    <w:rsid w:val="00451A21"/>
    <w:rsid w:val="004537B5"/>
    <w:rsid w:val="00484B9E"/>
    <w:rsid w:val="00493A7E"/>
    <w:rsid w:val="004974BE"/>
    <w:rsid w:val="004B0895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2800"/>
    <w:rsid w:val="00585837"/>
    <w:rsid w:val="00596EE7"/>
    <w:rsid w:val="005A20B4"/>
    <w:rsid w:val="005C3D38"/>
    <w:rsid w:val="005F43EA"/>
    <w:rsid w:val="005F4E42"/>
    <w:rsid w:val="005F5E36"/>
    <w:rsid w:val="00602D4F"/>
    <w:rsid w:val="00612033"/>
    <w:rsid w:val="00614E2E"/>
    <w:rsid w:val="00632B78"/>
    <w:rsid w:val="00660DEB"/>
    <w:rsid w:val="006965C3"/>
    <w:rsid w:val="006C4B34"/>
    <w:rsid w:val="006C5498"/>
    <w:rsid w:val="006C5E55"/>
    <w:rsid w:val="006E2982"/>
    <w:rsid w:val="006F09F3"/>
    <w:rsid w:val="0070781A"/>
    <w:rsid w:val="00710C49"/>
    <w:rsid w:val="007202AA"/>
    <w:rsid w:val="007234B9"/>
    <w:rsid w:val="00734DE4"/>
    <w:rsid w:val="00737235"/>
    <w:rsid w:val="00760794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A2B5C"/>
    <w:rsid w:val="008E4C0A"/>
    <w:rsid w:val="00911D03"/>
    <w:rsid w:val="00913F38"/>
    <w:rsid w:val="00952ED4"/>
    <w:rsid w:val="00957B28"/>
    <w:rsid w:val="00967281"/>
    <w:rsid w:val="0098168B"/>
    <w:rsid w:val="00983E53"/>
    <w:rsid w:val="00991E5C"/>
    <w:rsid w:val="009D4247"/>
    <w:rsid w:val="009F47CE"/>
    <w:rsid w:val="00A03582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97F1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65F2F"/>
    <w:rsid w:val="00D8666E"/>
    <w:rsid w:val="00DB6E70"/>
    <w:rsid w:val="00DC46DC"/>
    <w:rsid w:val="00DC63F8"/>
    <w:rsid w:val="00DF0392"/>
    <w:rsid w:val="00E0421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7177F2A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21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D8AFC-2E0B-489F-8D64-CBA2EE21BB6D}"/>
</file>

<file path=customXml/itemProps2.xml><?xml version="1.0" encoding="utf-8"?>
<ds:datastoreItem xmlns:ds="http://schemas.openxmlformats.org/officeDocument/2006/customXml" ds:itemID="{F95EE1F3-36FC-4B1A-BBC2-A39F7D78AF51}"/>
</file>

<file path=customXml/itemProps3.xml><?xml version="1.0" encoding="utf-8"?>
<ds:datastoreItem xmlns:ds="http://schemas.openxmlformats.org/officeDocument/2006/customXml" ds:itemID="{18832748-1399-4D1A-8F9A-11E625DC043C}"/>
</file>

<file path=customXml/itemProps4.xml><?xml version="1.0" encoding="utf-8"?>
<ds:datastoreItem xmlns:ds="http://schemas.openxmlformats.org/officeDocument/2006/customXml" ds:itemID="{D7BB724E-C831-4445-8F25-5A06F5D36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Lisa Gittos</cp:lastModifiedBy>
  <cp:revision>3</cp:revision>
  <cp:lastPrinted>2018-12-13T03:28:00Z</cp:lastPrinted>
  <dcterms:created xsi:type="dcterms:W3CDTF">2020-11-11T07:34:00Z</dcterms:created>
  <dcterms:modified xsi:type="dcterms:W3CDTF">2020-11-13T08:38:00Z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5a7d2fe8-4012-4211-a814-151bf7046abb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