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5BCF9FE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766DE2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15980">
        <w:rPr>
          <w:rStyle w:val="Strong"/>
          <w:rFonts w:ascii="Calibri Light" w:hAnsi="Calibri Light"/>
          <w:sz w:val="25"/>
          <w:szCs w:val="25"/>
        </w:rPr>
        <w:t>Jamaica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8DB4D2F" w:rsidR="006C5498" w:rsidRPr="00E17351" w:rsidRDefault="00B15980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Wednesday</w:t>
      </w:r>
      <w:r w:rsidR="00E17351" w:rsidRPr="00E17351">
        <w:rPr>
          <w:rStyle w:val="Strong"/>
          <w:rFonts w:ascii="Calibri Light" w:hAnsi="Calibri Light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sz w:val="25"/>
          <w:szCs w:val="25"/>
        </w:rPr>
        <w:t>11</w:t>
      </w:r>
      <w:r w:rsidR="00E17351" w:rsidRPr="00E17351">
        <w:rPr>
          <w:rStyle w:val="Strong"/>
          <w:rFonts w:ascii="Calibri Light" w:hAnsi="Calibri Light"/>
          <w:sz w:val="25"/>
          <w:szCs w:val="25"/>
        </w:rPr>
        <w:t xml:space="preserve"> November </w:t>
      </w:r>
      <w:r w:rsidR="00EC15E3">
        <w:rPr>
          <w:rStyle w:val="Strong"/>
          <w:rFonts w:ascii="Calibri Light" w:hAnsi="Calibri Light"/>
          <w:sz w:val="25"/>
          <w:szCs w:val="25"/>
        </w:rPr>
        <w:t>2020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220D6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20D69">
        <w:rPr>
          <w:rFonts w:ascii="Calibri Light" w:hAnsi="Calibri Light"/>
          <w:bCs/>
          <w:sz w:val="25"/>
          <w:szCs w:val="25"/>
        </w:rPr>
        <w:t xml:space="preserve">Thank you, </w:t>
      </w:r>
      <w:r w:rsidRPr="00AE7248">
        <w:rPr>
          <w:rFonts w:ascii="Calibri Light" w:hAnsi="Calibri Light"/>
          <w:bCs/>
          <w:sz w:val="25"/>
          <w:szCs w:val="25"/>
        </w:rPr>
        <w:t>[President/Vice President]</w:t>
      </w:r>
    </w:p>
    <w:p w14:paraId="586382BF" w14:textId="77777777" w:rsidR="00071852" w:rsidRPr="00220D6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B49916A" w14:textId="0672DB15" w:rsidR="00D46382" w:rsidRDefault="00E1735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20D69">
        <w:rPr>
          <w:rFonts w:ascii="Calibri Light" w:hAnsi="Calibri Light"/>
          <w:bCs/>
          <w:sz w:val="25"/>
          <w:szCs w:val="25"/>
        </w:rPr>
        <w:t xml:space="preserve">Australia acknowledges </w:t>
      </w:r>
      <w:r w:rsidR="00943337" w:rsidRPr="00220D69">
        <w:rPr>
          <w:rFonts w:ascii="Calibri Light" w:hAnsi="Calibri Light"/>
          <w:bCs/>
          <w:sz w:val="25"/>
          <w:szCs w:val="25"/>
        </w:rPr>
        <w:t>Jamaica</w:t>
      </w:r>
      <w:r w:rsidRPr="00220D69">
        <w:rPr>
          <w:rFonts w:ascii="Calibri Light" w:hAnsi="Calibri Light"/>
          <w:bCs/>
          <w:sz w:val="25"/>
          <w:szCs w:val="25"/>
        </w:rPr>
        <w:t xml:space="preserve">’s </w:t>
      </w:r>
      <w:r w:rsidR="00D46382" w:rsidRPr="00220D69">
        <w:rPr>
          <w:rFonts w:ascii="Calibri Light" w:hAnsi="Calibri Light"/>
          <w:bCs/>
          <w:sz w:val="25"/>
          <w:szCs w:val="25"/>
        </w:rPr>
        <w:t xml:space="preserve">progress in strengthening human rights and </w:t>
      </w:r>
      <w:r w:rsidR="00B96FA7" w:rsidRPr="00220D69">
        <w:rPr>
          <w:rFonts w:ascii="Calibri Light" w:hAnsi="Calibri Light"/>
          <w:bCs/>
          <w:sz w:val="25"/>
          <w:szCs w:val="25"/>
        </w:rPr>
        <w:t>its</w:t>
      </w:r>
      <w:r w:rsidR="00D46382" w:rsidRPr="00220D69">
        <w:rPr>
          <w:rFonts w:ascii="Calibri Light" w:hAnsi="Calibri Light"/>
          <w:bCs/>
          <w:sz w:val="25"/>
          <w:szCs w:val="25"/>
        </w:rPr>
        <w:t xml:space="preserve"> improved </w:t>
      </w:r>
      <w:r w:rsidR="000B3FB3" w:rsidRPr="00220D69">
        <w:rPr>
          <w:rFonts w:ascii="Calibri Light" w:hAnsi="Calibri Light"/>
          <w:bCs/>
          <w:sz w:val="25"/>
          <w:szCs w:val="25"/>
        </w:rPr>
        <w:t>F</w:t>
      </w:r>
      <w:r w:rsidR="003D0A2D" w:rsidRPr="00220D69">
        <w:rPr>
          <w:rFonts w:ascii="Calibri Light" w:hAnsi="Calibri Light"/>
          <w:bCs/>
          <w:sz w:val="25"/>
          <w:szCs w:val="25"/>
        </w:rPr>
        <w:t xml:space="preserve">reedom </w:t>
      </w:r>
      <w:r w:rsidR="003D0A2D">
        <w:rPr>
          <w:rFonts w:ascii="Calibri Light" w:hAnsi="Calibri Light"/>
          <w:bCs/>
          <w:sz w:val="25"/>
          <w:szCs w:val="25"/>
        </w:rPr>
        <w:t xml:space="preserve">House </w:t>
      </w:r>
      <w:r w:rsidR="00B96FA7">
        <w:rPr>
          <w:rFonts w:ascii="Calibri Light" w:hAnsi="Calibri Light"/>
          <w:bCs/>
          <w:sz w:val="25"/>
          <w:szCs w:val="25"/>
        </w:rPr>
        <w:t xml:space="preserve">democracy </w:t>
      </w:r>
      <w:r w:rsidR="00D46382">
        <w:rPr>
          <w:rFonts w:ascii="Calibri Light" w:hAnsi="Calibri Light"/>
          <w:bCs/>
          <w:sz w:val="25"/>
          <w:szCs w:val="25"/>
        </w:rPr>
        <w:t xml:space="preserve">score.  </w:t>
      </w:r>
      <w:r w:rsidR="000B3FB3">
        <w:rPr>
          <w:rFonts w:ascii="Calibri Light" w:hAnsi="Calibri Light"/>
          <w:bCs/>
          <w:sz w:val="25"/>
          <w:szCs w:val="25"/>
        </w:rPr>
        <w:t>W</w:t>
      </w:r>
      <w:r w:rsidR="00D46382">
        <w:rPr>
          <w:rFonts w:ascii="Calibri Light" w:hAnsi="Calibri Light"/>
          <w:bCs/>
          <w:sz w:val="25"/>
          <w:szCs w:val="25"/>
        </w:rPr>
        <w:t>e welcome progress an</w:t>
      </w:r>
      <w:r w:rsidR="00B96FA7">
        <w:rPr>
          <w:rFonts w:ascii="Calibri Light" w:hAnsi="Calibri Light"/>
          <w:bCs/>
          <w:sz w:val="25"/>
          <w:szCs w:val="25"/>
        </w:rPr>
        <w:t>d</w:t>
      </w:r>
      <w:r w:rsidR="00D46382">
        <w:rPr>
          <w:rFonts w:ascii="Calibri Light" w:hAnsi="Calibri Light"/>
          <w:bCs/>
          <w:sz w:val="25"/>
          <w:szCs w:val="25"/>
        </w:rPr>
        <w:t xml:space="preserve"> </w:t>
      </w:r>
      <w:r w:rsidR="007C5A5E" w:rsidRPr="007C5A5E">
        <w:rPr>
          <w:rFonts w:ascii="Calibri Light" w:hAnsi="Calibri Light"/>
          <w:bCs/>
          <w:sz w:val="25"/>
          <w:szCs w:val="25"/>
        </w:rPr>
        <w:t xml:space="preserve">urge further action on </w:t>
      </w:r>
      <w:r w:rsidR="00220D69">
        <w:rPr>
          <w:rFonts w:ascii="Calibri Light" w:hAnsi="Calibri Light"/>
          <w:bCs/>
          <w:sz w:val="25"/>
          <w:szCs w:val="25"/>
        </w:rPr>
        <w:t>measures to improve prison conditions</w:t>
      </w:r>
      <w:r w:rsidR="00220D69" w:rsidRPr="007C5A5E">
        <w:rPr>
          <w:rFonts w:ascii="Calibri Light" w:hAnsi="Calibri Light"/>
          <w:bCs/>
          <w:sz w:val="25"/>
          <w:szCs w:val="25"/>
        </w:rPr>
        <w:t xml:space="preserve"> </w:t>
      </w:r>
      <w:r w:rsidR="00220D69">
        <w:rPr>
          <w:rFonts w:ascii="Calibri Light" w:hAnsi="Calibri Light"/>
          <w:bCs/>
          <w:sz w:val="25"/>
          <w:szCs w:val="25"/>
        </w:rPr>
        <w:t xml:space="preserve">and on </w:t>
      </w:r>
      <w:r w:rsidR="007C5A5E" w:rsidRPr="007C5A5E">
        <w:rPr>
          <w:rFonts w:ascii="Calibri Light" w:hAnsi="Calibri Light"/>
          <w:bCs/>
          <w:sz w:val="25"/>
          <w:szCs w:val="25"/>
        </w:rPr>
        <w:t>security force related killings as a result of excessive use of force</w:t>
      </w:r>
      <w:r w:rsidR="00EB2795">
        <w:rPr>
          <w:rFonts w:ascii="Calibri Light" w:hAnsi="Calibri Light"/>
          <w:bCs/>
          <w:sz w:val="25"/>
          <w:szCs w:val="25"/>
        </w:rPr>
        <w:t>.</w:t>
      </w:r>
    </w:p>
    <w:p w14:paraId="0EBC0CA3" w14:textId="77777777" w:rsidR="00D46382" w:rsidRDefault="00D4638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E6E128" w14:textId="385547CD" w:rsidR="00B32A0B" w:rsidRDefault="00D4638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0B3FB3">
        <w:rPr>
          <w:rFonts w:ascii="Calibri Light" w:hAnsi="Calibri Light"/>
          <w:bCs/>
          <w:sz w:val="25"/>
          <w:szCs w:val="25"/>
        </w:rPr>
        <w:t>i</w:t>
      </w:r>
      <w:r>
        <w:rPr>
          <w:rFonts w:ascii="Calibri Light" w:hAnsi="Calibri Light"/>
          <w:bCs/>
          <w:sz w:val="25"/>
          <w:szCs w:val="25"/>
        </w:rPr>
        <w:t>s</w:t>
      </w:r>
      <w:r w:rsidR="000B3FB3">
        <w:rPr>
          <w:rFonts w:ascii="Calibri Light" w:hAnsi="Calibri Light"/>
          <w:bCs/>
          <w:sz w:val="25"/>
          <w:szCs w:val="25"/>
        </w:rPr>
        <w:t xml:space="preserve"> </w:t>
      </w:r>
      <w:r w:rsidR="00724835">
        <w:rPr>
          <w:rFonts w:ascii="Calibri Light" w:hAnsi="Calibri Light"/>
          <w:bCs/>
          <w:sz w:val="25"/>
          <w:szCs w:val="25"/>
        </w:rPr>
        <w:t xml:space="preserve">deeply </w:t>
      </w:r>
      <w:r>
        <w:rPr>
          <w:rFonts w:ascii="Calibri Light" w:hAnsi="Calibri Light"/>
          <w:bCs/>
          <w:sz w:val="25"/>
          <w:szCs w:val="25"/>
        </w:rPr>
        <w:t>concerned the death penalty remains part of the</w:t>
      </w:r>
      <w:r w:rsidR="000B3FB3">
        <w:rPr>
          <w:rFonts w:ascii="Calibri Light" w:hAnsi="Calibri Light"/>
          <w:bCs/>
          <w:sz w:val="25"/>
          <w:szCs w:val="25"/>
        </w:rPr>
        <w:t xml:space="preserve"> Jamaican</w:t>
      </w:r>
      <w:r>
        <w:rPr>
          <w:rFonts w:ascii="Calibri Light" w:hAnsi="Calibri Light"/>
          <w:bCs/>
          <w:sz w:val="25"/>
          <w:szCs w:val="25"/>
        </w:rPr>
        <w:t xml:space="preserve"> legal framework.</w:t>
      </w:r>
      <w:r w:rsidR="00382562">
        <w:rPr>
          <w:rFonts w:ascii="Calibri Light" w:hAnsi="Calibri Light"/>
          <w:bCs/>
          <w:sz w:val="25"/>
          <w:szCs w:val="25"/>
        </w:rPr>
        <w:t xml:space="preserve"> </w:t>
      </w:r>
    </w:p>
    <w:p w14:paraId="7790E768" w14:textId="0D0A7227" w:rsidR="00D46382" w:rsidRDefault="00D4638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4C9EEE6" w14:textId="37E51A59" w:rsidR="00D46382" w:rsidRPr="000B3FB3" w:rsidRDefault="00D4638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Gender-based violence </w:t>
      </w:r>
      <w:r w:rsidR="000B3FB3">
        <w:rPr>
          <w:rFonts w:ascii="Calibri Light" w:hAnsi="Calibri Light"/>
          <w:bCs/>
          <w:sz w:val="25"/>
          <w:szCs w:val="25"/>
        </w:rPr>
        <w:t xml:space="preserve">in Jamaica </w:t>
      </w:r>
      <w:r>
        <w:rPr>
          <w:rFonts w:ascii="Calibri Light" w:hAnsi="Calibri Light"/>
          <w:bCs/>
          <w:sz w:val="25"/>
          <w:szCs w:val="25"/>
        </w:rPr>
        <w:t xml:space="preserve">is increasing and we urge </w:t>
      </w:r>
      <w:r w:rsidR="00B96FA7">
        <w:rPr>
          <w:rFonts w:ascii="Calibri Light" w:hAnsi="Calibri Light"/>
          <w:bCs/>
          <w:sz w:val="25"/>
          <w:szCs w:val="25"/>
        </w:rPr>
        <w:t xml:space="preserve">an accelerated, </w:t>
      </w:r>
      <w:r>
        <w:rPr>
          <w:rFonts w:ascii="Calibri Light" w:hAnsi="Calibri Light"/>
          <w:bCs/>
          <w:sz w:val="25"/>
          <w:szCs w:val="25"/>
        </w:rPr>
        <w:t>systematic approach in implementing the national strategy launched in 2017.</w:t>
      </w:r>
      <w:r w:rsidR="000B3FB3">
        <w:rPr>
          <w:rFonts w:ascii="Calibri Light" w:hAnsi="Calibri Light"/>
          <w:bCs/>
          <w:sz w:val="25"/>
          <w:szCs w:val="25"/>
        </w:rPr>
        <w:t xml:space="preserve"> </w:t>
      </w:r>
      <w:r w:rsidR="000B3FB3" w:rsidRPr="000B3FB3">
        <w:rPr>
          <w:rFonts w:ascii="Calibri Light" w:hAnsi="Calibri Light"/>
          <w:sz w:val="25"/>
          <w:szCs w:val="25"/>
        </w:rPr>
        <w:t>We encourage further action to promote and protect the rights of LGBTI persons, including through</w:t>
      </w:r>
      <w:r w:rsidR="00724835">
        <w:rPr>
          <w:rFonts w:ascii="Calibri Light" w:hAnsi="Calibri Light"/>
          <w:sz w:val="25"/>
          <w:szCs w:val="25"/>
        </w:rPr>
        <w:t xml:space="preserve"> legislative reform and engagement with</w:t>
      </w:r>
      <w:r w:rsidR="000B3FB3" w:rsidRPr="000B3FB3">
        <w:rPr>
          <w:rFonts w:ascii="Calibri Light" w:hAnsi="Calibri Light"/>
          <w:sz w:val="25"/>
          <w:szCs w:val="25"/>
        </w:rPr>
        <w:t xml:space="preserve"> </w:t>
      </w:r>
      <w:r w:rsidR="00724835">
        <w:rPr>
          <w:rFonts w:ascii="Calibri Light" w:hAnsi="Calibri Light"/>
          <w:sz w:val="25"/>
          <w:szCs w:val="25"/>
        </w:rPr>
        <w:t xml:space="preserve">initiatives </w:t>
      </w:r>
      <w:r w:rsidR="000B3FB3" w:rsidRPr="000B3FB3">
        <w:rPr>
          <w:rFonts w:ascii="Calibri Light" w:hAnsi="Calibri Light"/>
          <w:sz w:val="25"/>
          <w:szCs w:val="25"/>
        </w:rPr>
        <w:t>such as the United Nations Free and Equal campaign</w:t>
      </w:r>
      <w:r w:rsidR="000B3FB3" w:rsidRPr="00B16BB8">
        <w:rPr>
          <w:rFonts w:ascii="Calibri Light" w:hAnsi="Calibri Light"/>
          <w:sz w:val="25"/>
          <w:szCs w:val="25"/>
        </w:rPr>
        <w:t>.</w:t>
      </w:r>
    </w:p>
    <w:p w14:paraId="38589F1D" w14:textId="293C6DD5" w:rsidR="00B32A0B" w:rsidRPr="00AB78D9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  <w:lang w:val="en-US"/>
        </w:rPr>
      </w:pPr>
    </w:p>
    <w:p w14:paraId="0E4E4A11" w14:textId="34AD62A7" w:rsidR="00071852" w:rsidRPr="00AE724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943337" w:rsidRPr="00AE7248">
        <w:rPr>
          <w:rStyle w:val="Strong"/>
          <w:rFonts w:ascii="Calibri Light" w:hAnsi="Calibri Light"/>
          <w:b w:val="0"/>
          <w:sz w:val="25"/>
          <w:szCs w:val="25"/>
        </w:rPr>
        <w:t>Jamaica</w:t>
      </w:r>
      <w:r w:rsidRPr="00AE7248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E682DE9" w14:textId="3CAB2838" w:rsidR="00D336E6" w:rsidRPr="00D336E6" w:rsidRDefault="004D1B6E" w:rsidP="00D336E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D336E6" w:rsidRPr="00D336E6">
        <w:rPr>
          <w:rFonts w:ascii="Calibri Light" w:hAnsi="Calibri Light"/>
          <w:b/>
          <w:bCs/>
          <w:sz w:val="25"/>
          <w:szCs w:val="25"/>
        </w:rPr>
        <w:t xml:space="preserve">bolish the death penalty and ratify the Second Optional Protocol to the International Covenant on Civil and </w:t>
      </w:r>
      <w:r w:rsidR="008B6D57">
        <w:rPr>
          <w:rFonts w:ascii="Calibri Light" w:hAnsi="Calibri Light"/>
          <w:b/>
          <w:bCs/>
          <w:sz w:val="25"/>
          <w:szCs w:val="25"/>
        </w:rPr>
        <w:t>Political Rights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20CF161D" w14:textId="6373609A" w:rsidR="00D336E6" w:rsidRPr="00D336E6" w:rsidRDefault="004D1B6E" w:rsidP="0015579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D336E6" w:rsidRPr="00D336E6">
        <w:rPr>
          <w:rFonts w:ascii="Calibri Light" w:hAnsi="Calibri Light"/>
          <w:b/>
          <w:bCs/>
          <w:sz w:val="25"/>
          <w:szCs w:val="25"/>
        </w:rPr>
        <w:t xml:space="preserve">xpand resources for </w:t>
      </w:r>
      <w:r w:rsidR="00D46382">
        <w:rPr>
          <w:rFonts w:ascii="Calibri Light" w:hAnsi="Calibri Light"/>
          <w:b/>
          <w:bCs/>
          <w:sz w:val="25"/>
          <w:szCs w:val="25"/>
        </w:rPr>
        <w:t xml:space="preserve">gender-based violence </w:t>
      </w:r>
      <w:r w:rsidR="00D336E6" w:rsidRPr="00D336E6">
        <w:rPr>
          <w:rFonts w:ascii="Calibri Light" w:hAnsi="Calibri Light"/>
          <w:b/>
          <w:bCs/>
          <w:sz w:val="25"/>
          <w:szCs w:val="25"/>
        </w:rPr>
        <w:t>awareness campaigns, legal aid</w:t>
      </w:r>
      <w:r w:rsidR="00724835">
        <w:rPr>
          <w:rFonts w:ascii="Calibri Light" w:hAnsi="Calibri Light"/>
          <w:b/>
          <w:bCs/>
          <w:sz w:val="25"/>
          <w:szCs w:val="25"/>
        </w:rPr>
        <w:t>,</w:t>
      </w:r>
      <w:r w:rsidR="00D336E6" w:rsidRPr="00D336E6">
        <w:rPr>
          <w:rFonts w:ascii="Calibri Light" w:hAnsi="Calibri Light"/>
          <w:b/>
          <w:bCs/>
          <w:sz w:val="25"/>
          <w:szCs w:val="25"/>
        </w:rPr>
        <w:t xml:space="preserve"> shelt</w:t>
      </w:r>
      <w:r w:rsidR="008B6D57">
        <w:rPr>
          <w:rFonts w:ascii="Calibri Light" w:hAnsi="Calibri Light"/>
          <w:b/>
          <w:bCs/>
          <w:sz w:val="25"/>
          <w:szCs w:val="25"/>
        </w:rPr>
        <w:t>ers</w:t>
      </w:r>
      <w:r w:rsidR="00724835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531436">
        <w:rPr>
          <w:rFonts w:ascii="Calibri Light" w:hAnsi="Calibri Light"/>
          <w:b/>
          <w:bCs/>
          <w:sz w:val="25"/>
          <w:szCs w:val="25"/>
        </w:rPr>
        <w:t xml:space="preserve">health, education and employment </w:t>
      </w:r>
      <w:r w:rsidR="00724835">
        <w:rPr>
          <w:rFonts w:ascii="Calibri Light" w:hAnsi="Calibri Light"/>
          <w:b/>
          <w:bCs/>
          <w:sz w:val="25"/>
          <w:szCs w:val="25"/>
        </w:rPr>
        <w:t>services</w:t>
      </w:r>
      <w:r w:rsidR="008B6D57">
        <w:rPr>
          <w:rFonts w:ascii="Calibri Light" w:hAnsi="Calibri Light"/>
          <w:b/>
          <w:bCs/>
          <w:sz w:val="25"/>
          <w:szCs w:val="25"/>
        </w:rPr>
        <w:t xml:space="preserve"> for </w:t>
      </w:r>
      <w:r w:rsidR="00724835">
        <w:rPr>
          <w:rFonts w:ascii="Calibri Light" w:hAnsi="Calibri Light"/>
          <w:b/>
          <w:bCs/>
          <w:sz w:val="25"/>
          <w:szCs w:val="25"/>
        </w:rPr>
        <w:t>victims and survivors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0BFEB72C" w14:textId="31ED51E6" w:rsidR="00D336E6" w:rsidRPr="00D336E6" w:rsidRDefault="004D1B6E" w:rsidP="00D336E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D</w:t>
      </w:r>
      <w:r w:rsidR="00D336E6" w:rsidRPr="00D336E6">
        <w:rPr>
          <w:rFonts w:ascii="Calibri Light" w:hAnsi="Calibri Light"/>
          <w:b/>
          <w:bCs/>
          <w:sz w:val="25"/>
          <w:szCs w:val="25"/>
        </w:rPr>
        <w:t>ecriminalize consensual same-sex relations</w:t>
      </w:r>
      <w:r w:rsidR="00D46382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1CFA8B3" w14:textId="026A29AA" w:rsidR="00F33068" w:rsidRDefault="00F33068" w:rsidP="00382562">
      <w:pPr>
        <w:pStyle w:val="ListParagraph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DCD1D2C" w14:textId="77777777" w:rsidR="00B51F0C" w:rsidRPr="00382562" w:rsidRDefault="00B51F0C" w:rsidP="00382562">
      <w:pPr>
        <w:pStyle w:val="ListParagraph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15C11A0E" w:rsidR="00F33068" w:rsidRPr="00AE7248" w:rsidRDefault="00382562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AE7248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7C5A5E" w:rsidRPr="00AE7248">
        <w:rPr>
          <w:rStyle w:val="Strong"/>
          <w:rFonts w:ascii="Calibri Light" w:hAnsi="Calibri Light"/>
          <w:b w:val="0"/>
          <w:sz w:val="25"/>
          <w:szCs w:val="25"/>
        </w:rPr>
        <w:t>60</w:t>
      </w:r>
      <w:r w:rsidR="006C5498" w:rsidRPr="00AE7248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AE7248">
        <w:rPr>
          <w:rStyle w:val="Strong"/>
          <w:rFonts w:ascii="Calibri Light" w:hAnsi="Calibri Light"/>
          <w:b w:val="0"/>
          <w:sz w:val="25"/>
          <w:szCs w:val="25"/>
        </w:rPr>
        <w:t>Words</w:t>
      </w:r>
      <w:bookmarkStart w:id="0" w:name="_GoBack"/>
      <w:bookmarkEnd w:id="0"/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23F30C84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36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CA"/>
    <w:multiLevelType w:val="multilevel"/>
    <w:tmpl w:val="403A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46DB"/>
    <w:multiLevelType w:val="multilevel"/>
    <w:tmpl w:val="F8D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83B61"/>
    <w:multiLevelType w:val="multilevel"/>
    <w:tmpl w:val="7D7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3737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869E7"/>
    <w:rsid w:val="000A3179"/>
    <w:rsid w:val="000A5BB0"/>
    <w:rsid w:val="000B03C1"/>
    <w:rsid w:val="000B3FB3"/>
    <w:rsid w:val="000B6489"/>
    <w:rsid w:val="000C1EE2"/>
    <w:rsid w:val="000E7AD0"/>
    <w:rsid w:val="00126562"/>
    <w:rsid w:val="00143A3D"/>
    <w:rsid w:val="00154D0F"/>
    <w:rsid w:val="001621A2"/>
    <w:rsid w:val="001678FF"/>
    <w:rsid w:val="00195A86"/>
    <w:rsid w:val="001B74E4"/>
    <w:rsid w:val="001C78F9"/>
    <w:rsid w:val="001D164B"/>
    <w:rsid w:val="001E15DC"/>
    <w:rsid w:val="001E2966"/>
    <w:rsid w:val="001E4C81"/>
    <w:rsid w:val="001F7BEF"/>
    <w:rsid w:val="00201AB9"/>
    <w:rsid w:val="00220D69"/>
    <w:rsid w:val="00234A03"/>
    <w:rsid w:val="00254CB7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82562"/>
    <w:rsid w:val="0039595E"/>
    <w:rsid w:val="003A203E"/>
    <w:rsid w:val="003B77C7"/>
    <w:rsid w:val="003D0A2D"/>
    <w:rsid w:val="00410496"/>
    <w:rsid w:val="004167D0"/>
    <w:rsid w:val="004213DA"/>
    <w:rsid w:val="00447C41"/>
    <w:rsid w:val="0045194C"/>
    <w:rsid w:val="00451A21"/>
    <w:rsid w:val="004537B5"/>
    <w:rsid w:val="004661E9"/>
    <w:rsid w:val="00484B9E"/>
    <w:rsid w:val="00493A7E"/>
    <w:rsid w:val="004974BE"/>
    <w:rsid w:val="004B50C2"/>
    <w:rsid w:val="004B6613"/>
    <w:rsid w:val="004D1B6E"/>
    <w:rsid w:val="004D22D3"/>
    <w:rsid w:val="004E3664"/>
    <w:rsid w:val="004E5DFC"/>
    <w:rsid w:val="004F121D"/>
    <w:rsid w:val="004F5E9E"/>
    <w:rsid w:val="00531436"/>
    <w:rsid w:val="00536998"/>
    <w:rsid w:val="00540FEF"/>
    <w:rsid w:val="005420FC"/>
    <w:rsid w:val="00552C08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24835"/>
    <w:rsid w:val="00734DE4"/>
    <w:rsid w:val="00737235"/>
    <w:rsid w:val="0076108F"/>
    <w:rsid w:val="0077112C"/>
    <w:rsid w:val="00785653"/>
    <w:rsid w:val="00795673"/>
    <w:rsid w:val="007956D4"/>
    <w:rsid w:val="007C5A5E"/>
    <w:rsid w:val="007D54CF"/>
    <w:rsid w:val="007D6FDD"/>
    <w:rsid w:val="007F5ADA"/>
    <w:rsid w:val="00813319"/>
    <w:rsid w:val="0082005D"/>
    <w:rsid w:val="00823C04"/>
    <w:rsid w:val="00824BFB"/>
    <w:rsid w:val="00855338"/>
    <w:rsid w:val="00867168"/>
    <w:rsid w:val="00870B00"/>
    <w:rsid w:val="00875FD0"/>
    <w:rsid w:val="00877B5D"/>
    <w:rsid w:val="00885055"/>
    <w:rsid w:val="008B5E49"/>
    <w:rsid w:val="008B6D57"/>
    <w:rsid w:val="008E4C0A"/>
    <w:rsid w:val="00911D03"/>
    <w:rsid w:val="00913F38"/>
    <w:rsid w:val="00943337"/>
    <w:rsid w:val="00952ED4"/>
    <w:rsid w:val="00957B28"/>
    <w:rsid w:val="00967281"/>
    <w:rsid w:val="0098168B"/>
    <w:rsid w:val="00983E53"/>
    <w:rsid w:val="009B703E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2DF1"/>
    <w:rsid w:val="00A943A7"/>
    <w:rsid w:val="00A97EE1"/>
    <w:rsid w:val="00AA192C"/>
    <w:rsid w:val="00AA2322"/>
    <w:rsid w:val="00AB78D9"/>
    <w:rsid w:val="00AD11AD"/>
    <w:rsid w:val="00AD4EC0"/>
    <w:rsid w:val="00AE5E75"/>
    <w:rsid w:val="00AE7248"/>
    <w:rsid w:val="00AF2790"/>
    <w:rsid w:val="00AF4747"/>
    <w:rsid w:val="00AF49A7"/>
    <w:rsid w:val="00B00D69"/>
    <w:rsid w:val="00B15980"/>
    <w:rsid w:val="00B16BB8"/>
    <w:rsid w:val="00B32A0B"/>
    <w:rsid w:val="00B51F0C"/>
    <w:rsid w:val="00B62778"/>
    <w:rsid w:val="00B83623"/>
    <w:rsid w:val="00B96FA7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E6E23"/>
    <w:rsid w:val="00CF2767"/>
    <w:rsid w:val="00D03DA8"/>
    <w:rsid w:val="00D07261"/>
    <w:rsid w:val="00D17D55"/>
    <w:rsid w:val="00D26088"/>
    <w:rsid w:val="00D32392"/>
    <w:rsid w:val="00D336E6"/>
    <w:rsid w:val="00D46382"/>
    <w:rsid w:val="00D53CFF"/>
    <w:rsid w:val="00D64185"/>
    <w:rsid w:val="00D8666E"/>
    <w:rsid w:val="00DB6E70"/>
    <w:rsid w:val="00DC46DC"/>
    <w:rsid w:val="00DC63F8"/>
    <w:rsid w:val="00DF0392"/>
    <w:rsid w:val="00E17351"/>
    <w:rsid w:val="00E42476"/>
    <w:rsid w:val="00E63CC3"/>
    <w:rsid w:val="00E80DAA"/>
    <w:rsid w:val="00E9390A"/>
    <w:rsid w:val="00EA1552"/>
    <w:rsid w:val="00EA25C0"/>
    <w:rsid w:val="00EA5B37"/>
    <w:rsid w:val="00EB2795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24D60-D3D1-4610-BE96-99AA3A9E8E9D}"/>
</file>

<file path=customXml/itemProps2.xml><?xml version="1.0" encoding="utf-8"?>
<ds:datastoreItem xmlns:ds="http://schemas.openxmlformats.org/officeDocument/2006/customXml" ds:itemID="{8710A90E-A0EE-4995-A697-BA54AE1DA3BD}"/>
</file>

<file path=customXml/itemProps3.xml><?xml version="1.0" encoding="utf-8"?>
<ds:datastoreItem xmlns:ds="http://schemas.openxmlformats.org/officeDocument/2006/customXml" ds:itemID="{9F9D9862-1E2A-4CDB-A0B3-D2E89363B9E4}"/>
</file>

<file path=customXml/itemProps4.xml><?xml version="1.0" encoding="utf-8"?>
<ds:datastoreItem xmlns:ds="http://schemas.openxmlformats.org/officeDocument/2006/customXml" ds:itemID="{1A804A85-A554-46E2-BE4B-5B05ABAB1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lastModifiedBy>Victoria Banks</cp:lastModifiedBy>
  <cp:revision>2</cp:revision>
  <cp:lastPrinted>2020-10-14T02:02:00Z</cp:lastPrinted>
  <dcterms:created xsi:type="dcterms:W3CDTF">2020-10-26T01:27:00Z</dcterms:created>
  <dcterms:modified xsi:type="dcterms:W3CDTF">2020-10-26T01:27:00Z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6efb1f25-f0a1-4f8a-adc7-84df0decd57b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