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1"/>
        <w:bidiVisual/>
        <w:tblW w:w="11455" w:type="dxa"/>
        <w:tblLayout w:type="fixed"/>
        <w:tblLook w:val="04A0" w:firstRow="1" w:lastRow="0" w:firstColumn="1" w:lastColumn="0" w:noHBand="0" w:noVBand="1"/>
      </w:tblPr>
      <w:tblGrid>
        <w:gridCol w:w="5084"/>
        <w:gridCol w:w="1627"/>
        <w:gridCol w:w="4744"/>
      </w:tblGrid>
      <w:tr w:rsidR="00D420DA" w:rsidTr="0012042B">
        <w:trPr>
          <w:trHeight w:val="1127"/>
        </w:trPr>
        <w:tc>
          <w:tcPr>
            <w:tcW w:w="5084" w:type="dxa"/>
            <w:shd w:val="clear" w:color="auto" w:fill="FFFFFF"/>
            <w:hideMark/>
          </w:tcPr>
          <w:p w:rsidR="00D420DA" w:rsidRDefault="00D420DA" w:rsidP="0012042B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البعثة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الدائمة لجمهورية مصر العربية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لدى مكتب الأمم المتحدة ومنظمة التجارة العالمية والمنظمات الدولية الأخرى بجنيف</w:t>
            </w:r>
          </w:p>
          <w:p w:rsidR="00D420DA" w:rsidRDefault="00D420DA" w:rsidP="0012042B">
            <w:pPr>
              <w:bidi/>
              <w:jc w:val="center"/>
              <w:rPr>
                <w:rFonts w:ascii="Calibri" w:hAnsi="Calibri" w:cs="Calibri"/>
                <w:sz w:val="24"/>
                <w:szCs w:val="24"/>
                <w:rtl/>
                <w:lang w:val="en"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ــ</w:t>
            </w:r>
          </w:p>
        </w:tc>
        <w:tc>
          <w:tcPr>
            <w:tcW w:w="1627" w:type="dxa"/>
            <w:shd w:val="clear" w:color="auto" w:fill="FFFFFF"/>
          </w:tcPr>
          <w:p w:rsidR="00D420DA" w:rsidRDefault="00D420DA" w:rsidP="0012042B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lang w:val="en" w:bidi="ar-EG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58B23D88" wp14:editId="48EF6AFD">
                  <wp:extent cx="447675" cy="619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lang w:val="en" w:bidi="ar-EG"/>
              </w:rPr>
              <w:t xml:space="preserve">  </w:t>
            </w:r>
          </w:p>
          <w:p w:rsidR="00D420DA" w:rsidRDefault="00D420DA" w:rsidP="0012042B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rtl/>
                <w:lang w:bidi="ar-EG"/>
              </w:rPr>
            </w:pPr>
          </w:p>
        </w:tc>
        <w:tc>
          <w:tcPr>
            <w:tcW w:w="4744" w:type="dxa"/>
            <w:shd w:val="clear" w:color="auto" w:fill="FFFFFF"/>
            <w:hideMark/>
          </w:tcPr>
          <w:p w:rsidR="00D420DA" w:rsidRDefault="00D420DA" w:rsidP="00445DD3">
            <w:pPr>
              <w:spacing w:after="0"/>
              <w:ind w:left="162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Permanent  Mission Of  Egypt to United Nations Office, World Trade Organization and other International Organizations in Geneva</w:t>
            </w:r>
          </w:p>
          <w:p w:rsidR="00D420DA" w:rsidRDefault="00D420DA" w:rsidP="0012042B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ـــــــ</w:t>
            </w:r>
          </w:p>
          <w:p w:rsidR="00D420DA" w:rsidRDefault="00D420DA" w:rsidP="00445DD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" w:bidi="ar-EG"/>
              </w:rPr>
            </w:pPr>
          </w:p>
        </w:tc>
      </w:tr>
    </w:tbl>
    <w:p w:rsidR="00D420DA" w:rsidRDefault="00D420DA" w:rsidP="00445DD3">
      <w:pPr>
        <w:spacing w:after="0"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بيان</w:t>
      </w:r>
    </w:p>
    <w:p w:rsidR="00D420DA" w:rsidRDefault="00D420DA" w:rsidP="00445DD3">
      <w:pPr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وفد جمهورية مصر العربية</w:t>
      </w:r>
    </w:p>
    <w:p w:rsidR="00D420DA" w:rsidRDefault="00D420DA" w:rsidP="00445DD3">
      <w:pPr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في جلسة المراجعة الدورية الشاملة</w:t>
      </w:r>
    </w:p>
    <w:p w:rsidR="00D420DA" w:rsidRDefault="006C3687" w:rsidP="00445DD3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لكرواتيا</w:t>
      </w:r>
    </w:p>
    <w:p w:rsidR="00D420DA" w:rsidRPr="007C22A2" w:rsidRDefault="006C3687" w:rsidP="00445DD3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الثلاثاء 10 نوفمبر </w:t>
      </w:r>
      <w:r w:rsidR="00D420DA">
        <w:rPr>
          <w:rFonts w:ascii="Simplified Arabic" w:hAnsi="Simplified Arabic" w:cs="Simplified Arabic" w:hint="cs"/>
          <w:b/>
          <w:bCs/>
          <w:sz w:val="36"/>
          <w:szCs w:val="36"/>
          <w:rtl/>
        </w:rPr>
        <w:t>2020</w:t>
      </w:r>
    </w:p>
    <w:p w:rsidR="00D420DA" w:rsidRDefault="00D420DA" w:rsidP="00445DD3">
      <w:pPr>
        <w:spacing w:after="0" w:line="360" w:lineRule="exact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</w:p>
    <w:p w:rsidR="00D420DA" w:rsidRPr="00925544" w:rsidRDefault="00D420DA" w:rsidP="00D420DA">
      <w:pPr>
        <w:autoSpaceDE w:val="0"/>
        <w:autoSpaceDN w:val="0"/>
        <w:bidi/>
        <w:adjustRightInd w:val="0"/>
        <w:spacing w:after="200" w:line="460" w:lineRule="exact"/>
        <w:jc w:val="both"/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rtl/>
          <w:lang w:bidi="ar-EG"/>
        </w:rPr>
      </w:pPr>
      <w:r w:rsidRPr="00925544"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rtl/>
          <w:lang w:bidi="ar-EG"/>
        </w:rPr>
        <w:t>السيد الرئيس،</w:t>
      </w:r>
    </w:p>
    <w:p w:rsidR="00D420DA" w:rsidRPr="00925544" w:rsidRDefault="00D420DA" w:rsidP="006C3687">
      <w:pPr>
        <w:autoSpaceDE w:val="0"/>
        <w:autoSpaceDN w:val="0"/>
        <w:bidi/>
        <w:adjustRightInd w:val="0"/>
        <w:spacing w:after="200" w:line="460" w:lineRule="exact"/>
        <w:ind w:firstLine="720"/>
        <w:jc w:val="both"/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rtl/>
          <w:lang w:bidi="ar-EG"/>
        </w:rPr>
      </w:pPr>
      <w:r w:rsidRPr="00925544"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نرحب بوفد </w:t>
      </w:r>
      <w:r w:rsidRPr="00925544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جمهورية </w:t>
      </w:r>
      <w:r w:rsidR="006C3687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كرواتيا</w:t>
      </w:r>
      <w:r w:rsidRPr="00925544"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 ونشكره على العرض </w:t>
      </w:r>
      <w:r w:rsidR="006C3687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الذي قدمه.</w:t>
      </w:r>
    </w:p>
    <w:p w:rsidR="00D420DA" w:rsidRPr="00445DD3" w:rsidRDefault="00D420DA" w:rsidP="006C75A9">
      <w:pPr>
        <w:autoSpaceDE w:val="0"/>
        <w:autoSpaceDN w:val="0"/>
        <w:bidi/>
        <w:adjustRightInd w:val="0"/>
        <w:spacing w:after="200" w:line="460" w:lineRule="exact"/>
        <w:ind w:firstLine="720"/>
        <w:jc w:val="both"/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lang w:bidi="ar-EG"/>
        </w:rPr>
      </w:pPr>
      <w:r w:rsidRPr="00925544"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ويثمن وفد </w:t>
      </w:r>
      <w:r w:rsidRPr="00925544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مصر</w:t>
      </w:r>
      <w:r w:rsidRPr="00925544"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 </w:t>
      </w:r>
      <w:r w:rsidR="006C3687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الخطوات التي اتخذتها كرواتيا لتنفيذ التوصيات </w:t>
      </w:r>
      <w:r w:rsidR="00DD2A7C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التي</w:t>
      </w:r>
      <w:r w:rsidR="006C3687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تلقتها خلال </w:t>
      </w:r>
      <w:r w:rsidR="006C75A9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ال</w:t>
      </w:r>
      <w:r w:rsidR="006C3687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دورة</w:t>
      </w:r>
      <w:r w:rsidR="006C75A9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السابقة</w:t>
      </w:r>
      <w:r w:rsidR="006C3687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</w:t>
      </w:r>
      <w:r w:rsidR="006C75A9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ل</w:t>
      </w:r>
      <w:r w:rsidR="006C3687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آلية المراجعة الدورية الشاملة بشأن </w:t>
      </w:r>
      <w:r w:rsidR="00DD2A7C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مكافحة التمييز </w:t>
      </w:r>
      <w:r w:rsidRPr="00445DD3">
        <w:rPr>
          <w:rFonts w:ascii="Simplified Arabic" w:eastAsia="Times New Roman" w:hAnsi="Simplified Arabic" w:cs="Simplified Arabic" w:hint="cs"/>
          <w:b/>
          <w:bCs/>
          <w:spacing w:val="2"/>
          <w:sz w:val="36"/>
          <w:szCs w:val="36"/>
          <w:rtl/>
          <w:lang w:bidi="ar-EG"/>
        </w:rPr>
        <w:t>و</w:t>
      </w:r>
      <w:r w:rsidR="006C75A9">
        <w:rPr>
          <w:rFonts w:ascii="Simplified Arabic" w:eastAsia="Times New Roman" w:hAnsi="Simplified Arabic" w:cs="Simplified Arabic" w:hint="cs"/>
          <w:b/>
          <w:bCs/>
          <w:spacing w:val="2"/>
          <w:sz w:val="36"/>
          <w:szCs w:val="36"/>
          <w:rtl/>
          <w:lang w:bidi="ar-EG"/>
        </w:rPr>
        <w:t>تعزيز ال</w:t>
      </w:r>
      <w:r w:rsidR="00445DD3" w:rsidRPr="00445DD3">
        <w:rPr>
          <w:rFonts w:ascii="Simplified Arabic" w:eastAsia="Times New Roman" w:hAnsi="Simplified Arabic" w:cs="Simplified Arabic" w:hint="cs"/>
          <w:b/>
          <w:bCs/>
          <w:spacing w:val="2"/>
          <w:sz w:val="36"/>
          <w:szCs w:val="36"/>
          <w:rtl/>
          <w:lang w:bidi="ar-EG"/>
        </w:rPr>
        <w:t>مشاركة السياسية للمرأة</w:t>
      </w:r>
      <w:r w:rsidRPr="00445DD3">
        <w:rPr>
          <w:rFonts w:ascii="Simplified Arabic" w:eastAsia="Times New Roman" w:hAnsi="Simplified Arabic" w:cs="Simplified Arabic" w:hint="cs"/>
          <w:b/>
          <w:bCs/>
          <w:spacing w:val="2"/>
          <w:sz w:val="36"/>
          <w:szCs w:val="36"/>
          <w:rtl/>
          <w:lang w:bidi="ar-EG"/>
        </w:rPr>
        <w:t xml:space="preserve">، </w:t>
      </w:r>
      <w:r w:rsidR="006C3687" w:rsidRPr="00445DD3">
        <w:rPr>
          <w:rFonts w:ascii="Simplified Arabic" w:eastAsia="Times New Roman" w:hAnsi="Simplified Arabic" w:cs="Simplified Arabic" w:hint="cs"/>
          <w:b/>
          <w:bCs/>
          <w:spacing w:val="2"/>
          <w:sz w:val="36"/>
          <w:szCs w:val="36"/>
          <w:rtl/>
          <w:lang w:bidi="ar-EG"/>
        </w:rPr>
        <w:t xml:space="preserve">غير أنه يعرب عن </w:t>
      </w:r>
      <w:r w:rsidR="00DD2A7C" w:rsidRPr="00445DD3">
        <w:rPr>
          <w:rFonts w:ascii="Simplified Arabic" w:eastAsia="Times New Roman" w:hAnsi="Simplified Arabic" w:cs="Simplified Arabic" w:hint="cs"/>
          <w:b/>
          <w:bCs/>
          <w:spacing w:val="2"/>
          <w:sz w:val="36"/>
          <w:szCs w:val="36"/>
          <w:rtl/>
          <w:lang w:bidi="ar-EG"/>
        </w:rPr>
        <w:t>القلق</w:t>
      </w:r>
      <w:r w:rsidR="006C3687" w:rsidRPr="00445DD3">
        <w:rPr>
          <w:rFonts w:ascii="Simplified Arabic" w:eastAsia="Times New Roman" w:hAnsi="Simplified Arabic" w:cs="Simplified Arabic" w:hint="cs"/>
          <w:b/>
          <w:bCs/>
          <w:spacing w:val="2"/>
          <w:sz w:val="36"/>
          <w:szCs w:val="36"/>
          <w:rtl/>
          <w:lang w:bidi="ar-EG"/>
        </w:rPr>
        <w:t xml:space="preserve"> إزاء</w:t>
      </w:r>
      <w:r w:rsidR="00445DD3" w:rsidRPr="00445DD3">
        <w:rPr>
          <w:rFonts w:ascii="Simplified Arabic" w:eastAsia="Times New Roman" w:hAnsi="Simplified Arabic" w:cs="Simplified Arabic" w:hint="cs"/>
          <w:b/>
          <w:bCs/>
          <w:spacing w:val="2"/>
          <w:sz w:val="36"/>
          <w:szCs w:val="36"/>
          <w:rtl/>
          <w:lang w:bidi="ar-EG"/>
        </w:rPr>
        <w:t xml:space="preserve"> عدم الالتزام الكامل بالمساواة بين الرجل والمرأة في سوق العمل، واستمرار الفجوة في الأجور بين الجنسين، والتمييز ضد المرأة بسبب الحمل أو الأمومة. </w:t>
      </w:r>
    </w:p>
    <w:p w:rsidR="006C3687" w:rsidRDefault="00D420DA" w:rsidP="006C75A9">
      <w:pPr>
        <w:autoSpaceDE w:val="0"/>
        <w:autoSpaceDN w:val="0"/>
        <w:bidi/>
        <w:adjustRightInd w:val="0"/>
        <w:spacing w:after="200" w:line="460" w:lineRule="exact"/>
        <w:jc w:val="both"/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rtl/>
          <w:lang w:bidi="ar-EG"/>
        </w:rPr>
      </w:pPr>
      <w:r w:rsidRPr="00925544"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 </w:t>
      </w:r>
      <w:r w:rsidR="00DD2A7C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ab/>
        <w:t>كما ي</w:t>
      </w:r>
      <w:r w:rsidR="00445DD3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حث</w:t>
      </w:r>
      <w:r w:rsidR="006C3687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كرواتيا</w:t>
      </w:r>
      <w:r w:rsidR="00DD2A7C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</w:t>
      </w:r>
      <w:r w:rsidR="00445DD3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على </w:t>
      </w:r>
      <w:r w:rsidR="00DD2A7C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التفاعل مع التقارير الخاصة باكتظاظ أماكن الاحتجاز</w:t>
      </w:r>
      <w:r w:rsidR="006C75A9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،</w:t>
      </w:r>
      <w:r w:rsidR="00445DD3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فضلاً </w:t>
      </w:r>
      <w:r w:rsidR="006C75A9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عن الشواغل الخاصة ب</w:t>
      </w:r>
      <w:r w:rsidR="00DD2A7C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الاعتداءات</w:t>
      </w:r>
      <w:r w:rsidR="00445DD3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وأعمال الترهيب</w:t>
      </w:r>
      <w:r w:rsidR="00DD2A7C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</w:t>
      </w:r>
      <w:r w:rsidR="006C75A9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ضد</w:t>
      </w:r>
      <w:r w:rsidR="00445DD3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الصحفيين، مع </w:t>
      </w:r>
      <w:r w:rsidR="006C75A9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أهمية </w:t>
      </w:r>
      <w:r w:rsidR="00445DD3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التحقيق في تلك الحوادث و</w:t>
      </w:r>
      <w:r w:rsidR="006C75A9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ضمان المساءلة بما يصون </w:t>
      </w:r>
      <w:r w:rsidR="00445DD3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حرية الرأي والتعبير.</w:t>
      </w:r>
    </w:p>
    <w:p w:rsidR="00D420DA" w:rsidRPr="00BF37D8" w:rsidRDefault="00D420DA" w:rsidP="006C3687">
      <w:pPr>
        <w:autoSpaceDE w:val="0"/>
        <w:autoSpaceDN w:val="0"/>
        <w:bidi/>
        <w:adjustRightInd w:val="0"/>
        <w:spacing w:after="200" w:line="460" w:lineRule="exact"/>
        <w:jc w:val="both"/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EG"/>
        </w:rPr>
      </w:pPr>
      <w:r w:rsidRPr="00925544"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 </w:t>
      </w:r>
      <w:r w:rsidRPr="00925544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ab/>
      </w:r>
      <w:r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EG"/>
        </w:rPr>
        <w:t xml:space="preserve">وفى إطار </w:t>
      </w:r>
      <w:r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 xml:space="preserve">الحوار </w:t>
      </w:r>
      <w:r w:rsidRPr="00BF37D8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EG"/>
        </w:rPr>
        <w:t>البناء نود أن نتقدم بالتو</w:t>
      </w:r>
      <w:r w:rsidRPr="00BF37D8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>صيتين</w:t>
      </w:r>
      <w:r w:rsidRPr="00BF37D8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EG"/>
        </w:rPr>
        <w:t xml:space="preserve"> التالي</w:t>
      </w:r>
      <w:r w:rsidRPr="00BF37D8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>تين</w:t>
      </w:r>
      <w:r w:rsidRPr="00BF37D8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EG"/>
        </w:rPr>
        <w:t xml:space="preserve"> إلى </w:t>
      </w:r>
      <w:r w:rsidRPr="00BF37D8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 xml:space="preserve">جمهورية </w:t>
      </w:r>
      <w:r w:rsidR="006C3687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>كرواتيا</w:t>
      </w:r>
      <w:r w:rsidRPr="00BF37D8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EG"/>
        </w:rPr>
        <w:t>:</w:t>
      </w:r>
    </w:p>
    <w:p w:rsidR="00D420DA" w:rsidRPr="006C75A9" w:rsidRDefault="006C3687" w:rsidP="00D420DA">
      <w:pPr>
        <w:pStyle w:val="ListParagraph"/>
        <w:numPr>
          <w:ilvl w:val="1"/>
          <w:numId w:val="1"/>
        </w:numPr>
        <w:autoSpaceDE w:val="0"/>
        <w:autoSpaceDN w:val="0"/>
        <w:bidi/>
        <w:adjustRightInd w:val="0"/>
        <w:spacing w:after="200" w:line="460" w:lineRule="exact"/>
        <w:ind w:left="630" w:hanging="630"/>
        <w:jc w:val="both"/>
        <w:rPr>
          <w:rFonts w:ascii="Simplified Arabic" w:eastAsia="Times New Roman" w:hAnsi="Simplified Arabic" w:cs="Simplified Arabic"/>
          <w:b/>
          <w:bCs/>
          <w:sz w:val="36"/>
          <w:szCs w:val="36"/>
          <w:lang w:bidi="ar-EG"/>
        </w:rPr>
      </w:pPr>
      <w:r w:rsidRPr="006C75A9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 xml:space="preserve">تعزيز السياسات الخاصة بدعم الأسرة باعتبارها الوحدة الأساسية </w:t>
      </w:r>
      <w:r w:rsidR="00445DD3" w:rsidRPr="006C75A9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EG"/>
        </w:rPr>
        <w:br/>
      </w:r>
      <w:r w:rsidRPr="006C75A9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>والطبيعية للمجتمع.</w:t>
      </w:r>
    </w:p>
    <w:p w:rsidR="00D420DA" w:rsidRPr="00925544" w:rsidRDefault="003528DB" w:rsidP="00E067DB">
      <w:pPr>
        <w:pStyle w:val="ListParagraph"/>
        <w:numPr>
          <w:ilvl w:val="1"/>
          <w:numId w:val="1"/>
        </w:numPr>
        <w:autoSpaceDE w:val="0"/>
        <w:autoSpaceDN w:val="0"/>
        <w:bidi/>
        <w:adjustRightInd w:val="0"/>
        <w:spacing w:after="200" w:line="460" w:lineRule="exact"/>
        <w:ind w:left="630" w:hanging="630"/>
        <w:jc w:val="both"/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 xml:space="preserve">التصديق على </w:t>
      </w:r>
      <w:r w:rsidR="00E067DB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>الاتفاقية الدولية ل</w:t>
      </w:r>
      <w:bookmarkStart w:id="0" w:name="_GoBack"/>
      <w:bookmarkEnd w:id="0"/>
      <w:r w:rsidR="00DD2A7C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>حماية حقوق جميع العمال المهاجرين وأفراد أسرهم.</w:t>
      </w:r>
    </w:p>
    <w:p w:rsidR="00D420DA" w:rsidRPr="00925544" w:rsidRDefault="00D420DA" w:rsidP="00445DD3">
      <w:pPr>
        <w:autoSpaceDE w:val="0"/>
        <w:autoSpaceDN w:val="0"/>
        <w:bidi/>
        <w:adjustRightInd w:val="0"/>
        <w:spacing w:after="0" w:line="460" w:lineRule="exact"/>
        <w:ind w:firstLine="630"/>
        <w:jc w:val="both"/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lang w:bidi="ar-EG"/>
        </w:rPr>
      </w:pPr>
      <w:r w:rsidRPr="00925544"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rtl/>
          <w:lang w:bidi="ar-EG"/>
        </w:rPr>
        <w:t>شكرًا السيد الرئيس ونتمنى ل</w:t>
      </w:r>
      <w:r w:rsidR="006C3687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جمهورية كرواتيا</w:t>
      </w:r>
      <w:r w:rsidRPr="00925544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</w:t>
      </w:r>
      <w:r w:rsidRPr="00925544"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rtl/>
          <w:lang w:bidi="ar-EG"/>
        </w:rPr>
        <w:t>كل التوفيق</w:t>
      </w:r>
      <w:r w:rsidRPr="00925544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والنجاح</w:t>
      </w:r>
      <w:r w:rsidRPr="00925544"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. </w:t>
      </w:r>
    </w:p>
    <w:p w:rsidR="001B1510" w:rsidRPr="00D420DA" w:rsidRDefault="00D420DA" w:rsidP="00445DD3">
      <w:pPr>
        <w:autoSpaceDE w:val="0"/>
        <w:autoSpaceDN w:val="0"/>
        <w:bidi/>
        <w:adjustRightInd w:val="0"/>
        <w:spacing w:after="0" w:line="460" w:lineRule="exact"/>
        <w:jc w:val="center"/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rtl/>
          <w:lang w:bidi="ar-EG"/>
        </w:rPr>
      </w:pPr>
      <w:r w:rsidRPr="00925544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ــــــــ</w:t>
      </w:r>
    </w:p>
    <w:sectPr w:rsidR="001B1510" w:rsidRPr="00D420DA" w:rsidSect="003528DB">
      <w:pgSz w:w="12240" w:h="15840"/>
      <w:pgMar w:top="1440" w:right="990" w:bottom="12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99" w:rsidRDefault="00D55399" w:rsidP="00445DD3">
      <w:pPr>
        <w:spacing w:after="0" w:line="240" w:lineRule="auto"/>
      </w:pPr>
      <w:r>
        <w:separator/>
      </w:r>
    </w:p>
  </w:endnote>
  <w:endnote w:type="continuationSeparator" w:id="0">
    <w:p w:rsidR="00D55399" w:rsidRDefault="00D55399" w:rsidP="0044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99" w:rsidRDefault="00D55399" w:rsidP="00445DD3">
      <w:pPr>
        <w:spacing w:after="0" w:line="240" w:lineRule="auto"/>
      </w:pPr>
      <w:r>
        <w:separator/>
      </w:r>
    </w:p>
  </w:footnote>
  <w:footnote w:type="continuationSeparator" w:id="0">
    <w:p w:rsidR="00D55399" w:rsidRDefault="00D55399" w:rsidP="00445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53631"/>
    <w:multiLevelType w:val="hybridMultilevel"/>
    <w:tmpl w:val="5BA418D8"/>
    <w:lvl w:ilvl="0" w:tplc="9844E098">
      <w:start w:val="1"/>
      <w:numFmt w:val="decimal"/>
      <w:lvlText w:val="%1-"/>
      <w:lvlJc w:val="left"/>
      <w:pPr>
        <w:ind w:left="-360" w:hanging="720"/>
      </w:pPr>
      <w:rPr>
        <w:rFonts w:hint="default"/>
      </w:rPr>
    </w:lvl>
    <w:lvl w:ilvl="1" w:tplc="9844E098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DA"/>
    <w:rsid w:val="001B1510"/>
    <w:rsid w:val="001D5C48"/>
    <w:rsid w:val="003528DB"/>
    <w:rsid w:val="00445DD3"/>
    <w:rsid w:val="006C3687"/>
    <w:rsid w:val="006C75A9"/>
    <w:rsid w:val="00727B18"/>
    <w:rsid w:val="00A21FD9"/>
    <w:rsid w:val="00B4317C"/>
    <w:rsid w:val="00D420DA"/>
    <w:rsid w:val="00D55399"/>
    <w:rsid w:val="00DD2A7C"/>
    <w:rsid w:val="00E0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D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0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DD3"/>
  </w:style>
  <w:style w:type="paragraph" w:styleId="Footer">
    <w:name w:val="footer"/>
    <w:basedOn w:val="Normal"/>
    <w:link w:val="FooterChar"/>
    <w:uiPriority w:val="99"/>
    <w:unhideWhenUsed/>
    <w:rsid w:val="00445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D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0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DD3"/>
  </w:style>
  <w:style w:type="paragraph" w:styleId="Footer">
    <w:name w:val="footer"/>
    <w:basedOn w:val="Normal"/>
    <w:link w:val="FooterChar"/>
    <w:uiPriority w:val="99"/>
    <w:unhideWhenUsed/>
    <w:rsid w:val="00445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D1FF12-5A6F-4A8E-988F-9EA74A13EAA9}"/>
</file>

<file path=customXml/itemProps2.xml><?xml version="1.0" encoding="utf-8"?>
<ds:datastoreItem xmlns:ds="http://schemas.openxmlformats.org/officeDocument/2006/customXml" ds:itemID="{81405879-0F08-49F1-A9B1-333F3B5F4026}"/>
</file>

<file path=customXml/itemProps3.xml><?xml version="1.0" encoding="utf-8"?>
<ds:datastoreItem xmlns:ds="http://schemas.openxmlformats.org/officeDocument/2006/customXml" ds:itemID="{90384807-5488-40F7-A885-664A169DE2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</dc:creator>
  <cp:lastModifiedBy>OIC</cp:lastModifiedBy>
  <cp:revision>4</cp:revision>
  <cp:lastPrinted>2020-11-05T10:09:00Z</cp:lastPrinted>
  <dcterms:created xsi:type="dcterms:W3CDTF">2020-11-05T08:30:00Z</dcterms:created>
  <dcterms:modified xsi:type="dcterms:W3CDTF">2020-11-05T10:11:00Z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