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71"/>
        <w:tblW w:w="11340" w:type="dxa"/>
        <w:tblLayout w:type="fixed"/>
        <w:tblLook w:val="04A0"/>
      </w:tblPr>
      <w:tblGrid>
        <w:gridCol w:w="4534"/>
        <w:gridCol w:w="1989"/>
        <w:gridCol w:w="4817"/>
      </w:tblGrid>
      <w:tr w:rsidR="00FE21D9" w:rsidTr="00DE4321">
        <w:trPr>
          <w:cantSplit/>
          <w:trHeight w:val="1432"/>
        </w:trPr>
        <w:tc>
          <w:tcPr>
            <w:tcW w:w="4537" w:type="dxa"/>
            <w:hideMark/>
          </w:tcPr>
          <w:p w:rsidR="00FE21D9" w:rsidRDefault="00FE21D9" w:rsidP="00DE4321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Mission Permanente </w:t>
            </w:r>
          </w:p>
          <w:p w:rsidR="00FE21D9" w:rsidRDefault="00FE21D9" w:rsidP="00DE4321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du Royaume du Maroc</w:t>
            </w:r>
          </w:p>
          <w:p w:rsidR="00FE21D9" w:rsidRDefault="00FE21D9" w:rsidP="00DE4321">
            <w:pPr>
              <w:pStyle w:val="Titre"/>
              <w:tabs>
                <w:tab w:val="right" w:pos="3686"/>
              </w:tabs>
              <w:spacing w:line="276" w:lineRule="auto"/>
              <w:ind w:right="-108"/>
              <w:rPr>
                <w:rFonts w:ascii="Tahoma" w:hAnsi="Tahoma" w:cs="Tahoma"/>
                <w:iCs/>
                <w:sz w:val="24"/>
                <w:szCs w:val="24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Genève</w:t>
            </w:r>
          </w:p>
        </w:tc>
        <w:tc>
          <w:tcPr>
            <w:tcW w:w="1990" w:type="dxa"/>
            <w:hideMark/>
          </w:tcPr>
          <w:p w:rsidR="00FE21D9" w:rsidRDefault="00FE21D9" w:rsidP="00DE4321">
            <w:pPr>
              <w:pStyle w:val="Titre"/>
              <w:tabs>
                <w:tab w:val="right" w:pos="3686"/>
              </w:tabs>
              <w:spacing w:line="276" w:lineRule="auto"/>
              <w:ind w:left="33" w:hanging="33"/>
              <w:jc w:val="left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  <w:lang w:val="fr-CH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1905</wp:posOffset>
                  </wp:positionV>
                  <wp:extent cx="1057910" cy="986790"/>
                  <wp:effectExtent l="0" t="0" r="8890" b="3810"/>
                  <wp:wrapSquare wrapText="bothSides"/>
                  <wp:docPr id="2" name="Image 1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986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hideMark/>
          </w:tcPr>
          <w:p w:rsidR="00FE21D9" w:rsidRDefault="00FE21D9" w:rsidP="00DE4321">
            <w:pPr>
              <w:pStyle w:val="Titre"/>
              <w:tabs>
                <w:tab w:val="right" w:pos="3686"/>
              </w:tabs>
              <w:spacing w:line="276" w:lineRule="auto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</w:rPr>
            </w:pPr>
            <w:r w:rsidRPr="00CA14DA">
              <w:rPr>
                <w:rFonts w:ascii="Tahoma" w:hAnsi="Tahoma" w:cs="Tahoma"/>
                <w:sz w:val="24"/>
                <w:szCs w:val="24"/>
              </w:rPr>
              <w:object w:dxaOrig="291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46.5pt" o:ole="" fillcolor="window">
                  <v:imagedata r:id="rId8" o:title=""/>
                </v:shape>
                <o:OLEObject Type="Embed" ProgID="Word.Picture.8" ShapeID="_x0000_i1025" DrawAspect="Content" ObjectID="_1666508698" r:id="rId9"/>
              </w:object>
            </w:r>
          </w:p>
          <w:p w:rsidR="00FE21D9" w:rsidRDefault="00FE21D9" w:rsidP="00DE4321">
            <w:pPr>
              <w:jc w:val="center"/>
              <w:rPr>
                <w:rFonts w:ascii="Tahoma" w:hAnsi="Tahoma" w:cs="Tahoma"/>
              </w:rPr>
            </w:pPr>
            <w:r w:rsidRPr="00CA14DA">
              <w:rPr>
                <w:rFonts w:ascii="Tahoma" w:eastAsiaTheme="minorHAnsi" w:hAnsi="Tahoma" w:cs="Tahoma"/>
                <w:lang w:val="fr-FR"/>
              </w:rPr>
              <w:object w:dxaOrig="940" w:dyaOrig="310">
                <v:shape id="_x0000_i1026" type="#_x0000_t75" style="width:46.5pt;height:15.75pt" o:ole="" fillcolor="window">
                  <v:imagedata r:id="rId10" o:title=""/>
                </v:shape>
                <o:OLEObject Type="Embed" ProgID="Word.Picture.8" ShapeID="_x0000_i1026" DrawAspect="Content" ObjectID="_1666508699" r:id="rId11"/>
              </w:object>
            </w:r>
          </w:p>
        </w:tc>
      </w:tr>
    </w:tbl>
    <w:p w:rsidR="00FE21D9" w:rsidRPr="00B64A43" w:rsidRDefault="00FE21D9" w:rsidP="00FE21D9">
      <w:pPr>
        <w:jc w:val="center"/>
        <w:rPr>
          <w:rFonts w:ascii="Garamond" w:hAnsi="Garamond"/>
          <w:b/>
          <w:bCs/>
          <w:sz w:val="26"/>
          <w:szCs w:val="26"/>
          <w:lang w:val="fr-FR"/>
        </w:rPr>
      </w:pPr>
    </w:p>
    <w:p w:rsidR="00FE21D9" w:rsidRPr="00652C3F" w:rsidRDefault="00FE21D9" w:rsidP="00FE21D9">
      <w:pPr>
        <w:pStyle w:val="Pardfaut"/>
        <w:spacing w:before="0"/>
        <w:jc w:val="center"/>
        <w:rPr>
          <w:rStyle w:val="Aucun"/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6"/>
          <w:szCs w:val="26"/>
          <w:lang w:val="fr-FR"/>
        </w:rPr>
        <w:t>36</w:t>
      </w:r>
      <w:r w:rsidRPr="00652C3F">
        <w:rPr>
          <w:rFonts w:ascii="Calibri" w:hAnsi="Calibri" w:cs="Calibri"/>
          <w:b/>
          <w:bCs/>
          <w:sz w:val="26"/>
          <w:szCs w:val="26"/>
          <w:vertAlign w:val="superscript"/>
          <w:lang w:val="fr-FR"/>
        </w:rPr>
        <w:t>ème</w:t>
      </w:r>
      <w:r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Pr="00652C3F">
        <w:rPr>
          <w:rStyle w:val="Aucun"/>
          <w:rFonts w:ascii="Calibri" w:hAnsi="Calibri" w:cs="Calibri"/>
          <w:b/>
          <w:bCs/>
          <w:sz w:val="28"/>
          <w:szCs w:val="28"/>
          <w:lang w:val="fr-FR"/>
        </w:rPr>
        <w:t>Session de l’Examen Périodique Universel</w:t>
      </w:r>
    </w:p>
    <w:p w:rsidR="00844924" w:rsidRPr="00FE21D9" w:rsidRDefault="00BE2C5B">
      <w:pPr>
        <w:pStyle w:val="Pardfaut"/>
        <w:spacing w:before="0"/>
        <w:jc w:val="center"/>
        <w:rPr>
          <w:rFonts w:ascii="Calibri" w:eastAsia="Times New Roman" w:hAnsi="Calibri" w:cs="Calibri"/>
          <w:b/>
          <w:bCs/>
          <w:sz w:val="28"/>
          <w:szCs w:val="28"/>
          <w:lang w:val="fr-FR"/>
        </w:rPr>
      </w:pPr>
      <w:r w:rsidRPr="00FE21D9">
        <w:rPr>
          <w:rFonts w:ascii="Calibri" w:hAnsi="Calibri" w:cs="Calibri"/>
          <w:b/>
          <w:bCs/>
          <w:sz w:val="28"/>
          <w:szCs w:val="28"/>
          <w:lang w:val="fr-FR"/>
        </w:rPr>
        <w:t>Examen de la République de Croatie</w:t>
      </w:r>
    </w:p>
    <w:p w:rsidR="00844924" w:rsidRPr="00FE21D9" w:rsidRDefault="00BE2C5B">
      <w:pPr>
        <w:pStyle w:val="Pardfaut"/>
        <w:spacing w:before="0"/>
        <w:jc w:val="center"/>
        <w:rPr>
          <w:rFonts w:ascii="Calibri" w:eastAsia="Times New Roman" w:hAnsi="Calibri" w:cs="Calibri"/>
          <w:b/>
          <w:bCs/>
          <w:sz w:val="28"/>
          <w:szCs w:val="28"/>
          <w:lang w:val="fr-FR"/>
        </w:rPr>
      </w:pPr>
      <w:r w:rsidRPr="00FE21D9">
        <w:rPr>
          <w:rFonts w:ascii="Calibri" w:hAnsi="Calibri" w:cs="Calibri"/>
          <w:b/>
          <w:bCs/>
          <w:sz w:val="28"/>
          <w:szCs w:val="28"/>
          <w:lang w:val="fr-FR"/>
        </w:rPr>
        <w:t>Déclaration du Royaume du Maroc</w:t>
      </w:r>
    </w:p>
    <w:p w:rsidR="00844924" w:rsidRPr="00FE21D9" w:rsidRDefault="00BE2C5B">
      <w:pPr>
        <w:pStyle w:val="Pardfaut"/>
        <w:spacing w:before="0"/>
        <w:jc w:val="center"/>
        <w:rPr>
          <w:rFonts w:ascii="Calibri" w:eastAsia="Times New Roman" w:hAnsi="Calibri" w:cs="Calibri"/>
          <w:b/>
          <w:bCs/>
          <w:sz w:val="26"/>
          <w:szCs w:val="26"/>
          <w:lang w:val="fr-FR"/>
        </w:rPr>
      </w:pPr>
      <w:r w:rsidRPr="00FE21D9">
        <w:rPr>
          <w:rFonts w:ascii="Calibri" w:hAnsi="Calibri" w:cs="Calibri"/>
          <w:b/>
          <w:bCs/>
          <w:sz w:val="26"/>
          <w:szCs w:val="26"/>
          <w:lang w:val="fr-FR"/>
        </w:rPr>
        <w:t>Genève, le 9 novembre 2020</w:t>
      </w:r>
    </w:p>
    <w:p w:rsidR="00844924" w:rsidRPr="00FE21D9" w:rsidRDefault="00844924">
      <w:pPr>
        <w:pStyle w:val="Pardfaut"/>
        <w:spacing w:before="0"/>
        <w:jc w:val="both"/>
        <w:rPr>
          <w:rFonts w:ascii="Calibri" w:eastAsia="Times New Roman" w:hAnsi="Calibri" w:cs="Calibri"/>
          <w:b/>
          <w:bCs/>
          <w:sz w:val="26"/>
          <w:szCs w:val="26"/>
          <w:lang w:val="fr-FR"/>
        </w:rPr>
      </w:pPr>
    </w:p>
    <w:p w:rsidR="00844924" w:rsidRPr="00FE21D9" w:rsidRDefault="00BE2C5B">
      <w:pPr>
        <w:pStyle w:val="Pardfaut"/>
        <w:spacing w:before="0"/>
        <w:jc w:val="both"/>
        <w:rPr>
          <w:rStyle w:val="Aucun"/>
          <w:rFonts w:ascii="Calibri" w:eastAsia="Times New Roman" w:hAnsi="Calibri" w:cs="Calibri"/>
          <w:sz w:val="36"/>
          <w:szCs w:val="36"/>
        </w:rPr>
      </w:pPr>
      <w:r w:rsidRPr="00FE21D9">
        <w:rPr>
          <w:rFonts w:ascii="Calibri" w:hAnsi="Calibri" w:cs="Calibri"/>
          <w:b/>
          <w:bCs/>
          <w:sz w:val="26"/>
          <w:szCs w:val="26"/>
          <w:lang w:val="fr-FR"/>
        </w:rPr>
        <w:t>Madame la Présidente,</w:t>
      </w:r>
      <w:r w:rsidRPr="00FE21D9">
        <w:rPr>
          <w:rStyle w:val="Aucun"/>
          <w:rFonts w:ascii="Calibri" w:hAnsi="Calibri" w:cs="Calibri"/>
          <w:sz w:val="36"/>
          <w:szCs w:val="36"/>
        </w:rPr>
        <w:t> </w:t>
      </w:r>
    </w:p>
    <w:p w:rsidR="00844924" w:rsidRPr="00FE21D9" w:rsidRDefault="00BE2C5B">
      <w:pPr>
        <w:pStyle w:val="Pardfaut"/>
        <w:spacing w:before="0"/>
        <w:jc w:val="both"/>
        <w:rPr>
          <w:rFonts w:ascii="Calibri" w:eastAsia="Times New Roman" w:hAnsi="Calibri" w:cs="Calibri"/>
          <w:sz w:val="36"/>
          <w:szCs w:val="36"/>
          <w:lang w:val="fr-FR"/>
        </w:rPr>
      </w:pPr>
      <w:r w:rsidRPr="00FE21D9">
        <w:rPr>
          <w:rFonts w:ascii="Calibri" w:hAnsi="Calibri" w:cs="Calibri"/>
          <w:sz w:val="36"/>
          <w:szCs w:val="36"/>
          <w:lang w:val="fr-FR"/>
        </w:rPr>
        <w:t> </w:t>
      </w:r>
    </w:p>
    <w:p w:rsidR="00844924" w:rsidRPr="00D0158F" w:rsidRDefault="00BE2C5B" w:rsidP="00523A8E">
      <w:pPr>
        <w:pStyle w:val="Pardfaut"/>
        <w:spacing w:before="240" w:after="240"/>
        <w:jc w:val="both"/>
        <w:rPr>
          <w:rFonts w:ascii="Calibri" w:eastAsia="Times New Roman" w:hAnsi="Calibri" w:cs="Calibri"/>
          <w:sz w:val="26"/>
          <w:szCs w:val="26"/>
          <w:lang w:val="fr-FR"/>
        </w:rPr>
      </w:pPr>
      <w:r w:rsidRPr="00FE21D9">
        <w:rPr>
          <w:rFonts w:ascii="Calibri" w:eastAsia="Times New Roman" w:hAnsi="Calibri" w:cs="Calibri"/>
          <w:sz w:val="26"/>
          <w:szCs w:val="26"/>
          <w:lang w:val="fr-FR"/>
        </w:rPr>
        <w:tab/>
      </w:r>
      <w:r w:rsidRPr="00D0158F">
        <w:rPr>
          <w:rFonts w:ascii="Calibri" w:hAnsi="Calibri" w:cs="Calibri"/>
          <w:sz w:val="26"/>
          <w:szCs w:val="26"/>
          <w:lang w:val="fr-FR"/>
        </w:rPr>
        <w:t xml:space="preserve">La Délégation du Maroc souhaite la bienvenue à la délégation de la République de </w:t>
      </w:r>
      <w:r w:rsidR="00523A8E">
        <w:rPr>
          <w:rFonts w:ascii="Calibri" w:hAnsi="Calibri" w:cs="Calibri"/>
          <w:sz w:val="26"/>
          <w:szCs w:val="26"/>
          <w:lang w:val="fr-FR"/>
        </w:rPr>
        <w:t>la Croatie</w:t>
      </w:r>
      <w:r w:rsidRPr="00D0158F">
        <w:rPr>
          <w:rFonts w:ascii="Calibri" w:hAnsi="Calibri" w:cs="Calibri"/>
          <w:sz w:val="26"/>
          <w:szCs w:val="26"/>
          <w:lang w:val="fr-FR"/>
        </w:rPr>
        <w:t xml:space="preserve"> et la remercie pour la présentation de son Rapport national au titre du 3</w:t>
      </w:r>
      <w:r w:rsidRPr="00D0158F">
        <w:rPr>
          <w:rStyle w:val="Aucun"/>
          <w:rFonts w:ascii="Calibri" w:hAnsi="Calibri" w:cs="Calibri"/>
          <w:sz w:val="16"/>
          <w:szCs w:val="16"/>
          <w:lang w:val="fr-FR"/>
        </w:rPr>
        <w:t>ème</w:t>
      </w:r>
      <w:r w:rsidRPr="00D0158F">
        <w:rPr>
          <w:rFonts w:ascii="Calibri" w:hAnsi="Calibri" w:cs="Calibri"/>
          <w:sz w:val="26"/>
          <w:szCs w:val="26"/>
          <w:lang w:val="fr-FR"/>
        </w:rPr>
        <w:t xml:space="preserve"> cycle de l</w:t>
      </w:r>
      <w:r w:rsidRPr="00D0158F">
        <w:rPr>
          <w:rFonts w:ascii="Calibri" w:hAnsi="Calibri" w:cs="Calibri"/>
          <w:sz w:val="26"/>
          <w:szCs w:val="26"/>
          <w:rtl/>
          <w:lang w:val="fr-FR"/>
        </w:rPr>
        <w:t>’</w:t>
      </w:r>
      <w:r w:rsidRPr="00D0158F">
        <w:rPr>
          <w:rFonts w:ascii="Calibri" w:hAnsi="Calibri" w:cs="Calibri"/>
          <w:sz w:val="26"/>
          <w:szCs w:val="26"/>
          <w:lang w:val="fr-FR"/>
        </w:rPr>
        <w:t>Examen Périodique Universel.</w:t>
      </w:r>
    </w:p>
    <w:p w:rsidR="00844924" w:rsidRPr="00D0158F" w:rsidRDefault="00BE2C5B" w:rsidP="00D0158F">
      <w:pPr>
        <w:pStyle w:val="Pardfaut"/>
        <w:spacing w:before="240" w:after="240"/>
        <w:jc w:val="both"/>
        <w:rPr>
          <w:rFonts w:ascii="Calibri" w:eastAsia="Times New Roman" w:hAnsi="Calibri" w:cs="Calibri"/>
          <w:sz w:val="26"/>
          <w:szCs w:val="26"/>
          <w:lang w:val="fr-FR"/>
        </w:rPr>
      </w:pPr>
      <w:r w:rsidRPr="00D0158F">
        <w:rPr>
          <w:rFonts w:ascii="Calibri" w:eastAsia="Times New Roman" w:hAnsi="Calibri" w:cs="Calibri"/>
          <w:sz w:val="26"/>
          <w:szCs w:val="26"/>
          <w:lang w:val="fr-FR"/>
        </w:rPr>
        <w:tab/>
        <w:t>Ma d</w:t>
      </w:r>
      <w:r w:rsidRPr="00D0158F">
        <w:rPr>
          <w:rFonts w:ascii="Calibri" w:hAnsi="Calibri" w:cs="Calibri"/>
          <w:sz w:val="26"/>
          <w:szCs w:val="26"/>
          <w:lang w:val="fr-FR"/>
        </w:rPr>
        <w:t xml:space="preserve">élégation salue la mise en </w:t>
      </w:r>
      <w:r w:rsidR="00D0158F" w:rsidRPr="00D0158F">
        <w:rPr>
          <w:rFonts w:ascii="Calibri" w:hAnsi="Calibri" w:cs="Calibri"/>
          <w:sz w:val="26"/>
          <w:szCs w:val="26"/>
          <w:lang w:val="fr-FR"/>
        </w:rPr>
        <w:t>œuvre</w:t>
      </w:r>
      <w:r w:rsidRPr="00D0158F">
        <w:rPr>
          <w:rFonts w:ascii="Calibri" w:hAnsi="Calibri" w:cs="Calibri"/>
          <w:sz w:val="26"/>
          <w:szCs w:val="26"/>
          <w:lang w:val="fr-FR"/>
        </w:rPr>
        <w:t xml:space="preserve"> des divers programmes nationaux pour la protection et la promotion des droits de l</w:t>
      </w:r>
      <w:r w:rsidRPr="00D0158F">
        <w:rPr>
          <w:rFonts w:ascii="Calibri" w:hAnsi="Calibri" w:cs="Calibri"/>
          <w:sz w:val="26"/>
          <w:szCs w:val="26"/>
          <w:rtl/>
          <w:lang w:val="fr-FR"/>
        </w:rPr>
        <w:t>’</w:t>
      </w:r>
      <w:r w:rsidRPr="00D0158F">
        <w:rPr>
          <w:rFonts w:ascii="Calibri" w:hAnsi="Calibri" w:cs="Calibri"/>
          <w:sz w:val="26"/>
          <w:szCs w:val="26"/>
          <w:lang w:val="fr-FR"/>
        </w:rPr>
        <w:t>homme, plus particulièrement la Stratégie de Lutte contre la Corruption (2015-2020), le Plan National de Lutte contre la Discrimination pour la période 2017-2022 et la Stratégie Nationale pour le Développement du Système de Soutien aux Victimes et aux Témoins (2016-2020).</w:t>
      </w:r>
    </w:p>
    <w:p w:rsidR="00844924" w:rsidRPr="00D0158F" w:rsidRDefault="00BE2C5B" w:rsidP="00D0158F">
      <w:pPr>
        <w:pStyle w:val="Pardfaut"/>
        <w:spacing w:before="240" w:after="240"/>
        <w:jc w:val="both"/>
        <w:rPr>
          <w:rFonts w:ascii="Calibri" w:eastAsia="Times New Roman" w:hAnsi="Calibri" w:cs="Calibri"/>
          <w:sz w:val="26"/>
          <w:szCs w:val="26"/>
          <w:lang w:val="fr-FR"/>
        </w:rPr>
      </w:pPr>
      <w:r w:rsidRPr="00D0158F">
        <w:rPr>
          <w:rFonts w:ascii="Calibri" w:eastAsia="Times New Roman" w:hAnsi="Calibri" w:cs="Calibri"/>
          <w:sz w:val="26"/>
          <w:szCs w:val="26"/>
          <w:lang w:val="fr-FR"/>
        </w:rPr>
        <w:tab/>
        <w:t>Ma d</w:t>
      </w:r>
      <w:r w:rsidRPr="00D0158F">
        <w:rPr>
          <w:rFonts w:ascii="Calibri" w:hAnsi="Calibri" w:cs="Calibri"/>
          <w:sz w:val="26"/>
          <w:szCs w:val="26"/>
          <w:lang w:val="fr-FR"/>
        </w:rPr>
        <w:t>élégation prend bonne note également de la mise en place de la Politique Nationale en faveur de l</w:t>
      </w:r>
      <w:r w:rsidRPr="00D0158F">
        <w:rPr>
          <w:rFonts w:ascii="Calibri" w:hAnsi="Calibri" w:cs="Calibri"/>
          <w:sz w:val="26"/>
          <w:szCs w:val="26"/>
          <w:rtl/>
          <w:lang w:val="fr-FR"/>
        </w:rPr>
        <w:t>’</w:t>
      </w:r>
      <w:r w:rsidRPr="00D0158F">
        <w:rPr>
          <w:rFonts w:ascii="Calibri" w:hAnsi="Calibri" w:cs="Calibri"/>
          <w:sz w:val="26"/>
          <w:szCs w:val="26"/>
          <w:lang w:val="fr-FR"/>
        </w:rPr>
        <w:t xml:space="preserve">Egalité des Genres œuvrant </w:t>
      </w:r>
      <w:r w:rsidR="00D0158F">
        <w:rPr>
          <w:rFonts w:ascii="Calibri" w:hAnsi="Calibri" w:cs="Calibri"/>
          <w:sz w:val="26"/>
          <w:szCs w:val="26"/>
          <w:lang w:val="fr-FR"/>
        </w:rPr>
        <w:t>à</w:t>
      </w:r>
      <w:r w:rsidRPr="00D0158F">
        <w:rPr>
          <w:rFonts w:ascii="Calibri" w:hAnsi="Calibri" w:cs="Calibri"/>
          <w:sz w:val="26"/>
          <w:szCs w:val="26"/>
          <w:lang w:val="fr-FR"/>
        </w:rPr>
        <w:t xml:space="preserve"> une plus grande représentativité des femmes dans les administrations publiques.</w:t>
      </w:r>
    </w:p>
    <w:p w:rsidR="00844924" w:rsidRPr="00D0158F" w:rsidRDefault="00BE2C5B" w:rsidP="00D0158F">
      <w:pPr>
        <w:pStyle w:val="Pardfaut"/>
        <w:spacing w:before="240" w:after="240"/>
        <w:ind w:firstLine="700"/>
        <w:jc w:val="both"/>
        <w:rPr>
          <w:rFonts w:ascii="Calibri" w:eastAsia="Times New Roman" w:hAnsi="Calibri" w:cs="Calibri"/>
          <w:sz w:val="26"/>
          <w:szCs w:val="26"/>
          <w:lang w:val="fr-FR"/>
        </w:rPr>
      </w:pPr>
      <w:r w:rsidRPr="00D0158F">
        <w:rPr>
          <w:rFonts w:ascii="Calibri" w:hAnsi="Calibri" w:cs="Calibri"/>
          <w:sz w:val="26"/>
          <w:szCs w:val="26"/>
          <w:lang w:val="fr-FR"/>
        </w:rPr>
        <w:t>Par ailleurs, dans un esprit constructif et de coopération, ma délégation souhaite adresser à la République de Croatie la recommandation suivante:</w:t>
      </w:r>
    </w:p>
    <w:p w:rsidR="00844924" w:rsidRPr="00D0158F" w:rsidRDefault="00BE2C5B" w:rsidP="00D0158F">
      <w:pPr>
        <w:pStyle w:val="Pardfaut"/>
        <w:numPr>
          <w:ilvl w:val="0"/>
          <w:numId w:val="2"/>
        </w:numPr>
        <w:spacing w:before="240" w:after="240"/>
        <w:jc w:val="both"/>
        <w:rPr>
          <w:rFonts w:ascii="Calibri" w:hAnsi="Calibri" w:cs="Calibri"/>
          <w:b/>
          <w:bCs/>
          <w:sz w:val="26"/>
          <w:szCs w:val="26"/>
          <w:lang w:val="fr-FR"/>
        </w:rPr>
      </w:pPr>
      <w:r w:rsidRPr="00D0158F">
        <w:rPr>
          <w:rFonts w:ascii="Calibri" w:hAnsi="Calibri" w:cs="Calibri"/>
          <w:b/>
          <w:bCs/>
          <w:sz w:val="26"/>
          <w:szCs w:val="26"/>
          <w:lang w:val="fr-FR"/>
        </w:rPr>
        <w:t>Encourager la soumission des rapports attendus au titre des instruments onusiens des droits de l’ho</w:t>
      </w:r>
      <w:r w:rsidR="00D0158F">
        <w:rPr>
          <w:rFonts w:ascii="Calibri" w:hAnsi="Calibri" w:cs="Calibri"/>
          <w:b/>
          <w:bCs/>
          <w:sz w:val="26"/>
          <w:szCs w:val="26"/>
          <w:lang w:val="fr-FR"/>
        </w:rPr>
        <w:t>mm</w:t>
      </w:r>
      <w:r w:rsidRPr="00D0158F">
        <w:rPr>
          <w:rFonts w:ascii="Calibri" w:hAnsi="Calibri" w:cs="Calibri"/>
          <w:b/>
          <w:bCs/>
          <w:sz w:val="26"/>
          <w:szCs w:val="26"/>
          <w:lang w:val="fr-FR"/>
        </w:rPr>
        <w:t>e, notamment la Convention Internationale sur l’élimination de toutes les formes de discrimination raciale, la Convention relative aux Droits de l</w:t>
      </w:r>
      <w:r w:rsidRPr="00D0158F">
        <w:rPr>
          <w:rFonts w:ascii="Calibri" w:hAnsi="Calibri" w:cs="Calibri"/>
          <w:b/>
          <w:bCs/>
          <w:sz w:val="26"/>
          <w:szCs w:val="26"/>
          <w:rtl/>
          <w:lang w:val="fr-FR"/>
        </w:rPr>
        <w:t>’</w:t>
      </w:r>
      <w:r w:rsidRPr="00D0158F">
        <w:rPr>
          <w:rFonts w:ascii="Calibri" w:hAnsi="Calibri" w:cs="Calibri"/>
          <w:b/>
          <w:bCs/>
          <w:sz w:val="26"/>
          <w:szCs w:val="26"/>
          <w:lang w:val="fr-FR"/>
        </w:rPr>
        <w:t>Enfant</w:t>
      </w:r>
      <w:r w:rsidR="00D0158F">
        <w:rPr>
          <w:rFonts w:ascii="Calibri" w:hAnsi="Calibri" w:cs="Calibri"/>
          <w:b/>
          <w:bCs/>
          <w:sz w:val="26"/>
          <w:szCs w:val="26"/>
          <w:lang w:val="fr-FR"/>
        </w:rPr>
        <w:t xml:space="preserve"> </w:t>
      </w:r>
      <w:r w:rsidRPr="00D0158F">
        <w:rPr>
          <w:rFonts w:ascii="Calibri" w:hAnsi="Calibri" w:cs="Calibri"/>
          <w:b/>
          <w:bCs/>
          <w:sz w:val="26"/>
          <w:szCs w:val="26"/>
          <w:lang w:val="fr-FR"/>
        </w:rPr>
        <w:t>et la Convention Internationale relative aux Droits Economiques, Sociaux et Culturels.</w:t>
      </w:r>
    </w:p>
    <w:p w:rsidR="00844924" w:rsidRPr="00D0158F" w:rsidRDefault="00BE2C5B" w:rsidP="00D0158F">
      <w:pPr>
        <w:pStyle w:val="Pardfaut"/>
        <w:spacing w:before="240" w:after="240"/>
        <w:ind w:firstLine="700"/>
        <w:jc w:val="both"/>
        <w:rPr>
          <w:rFonts w:ascii="Calibri" w:eastAsia="Times New Roman" w:hAnsi="Calibri" w:cs="Calibri"/>
          <w:sz w:val="26"/>
          <w:szCs w:val="26"/>
          <w:lang w:val="fr-FR"/>
        </w:rPr>
      </w:pPr>
      <w:r w:rsidRPr="00D0158F">
        <w:rPr>
          <w:rFonts w:ascii="Calibri" w:hAnsi="Calibri" w:cs="Calibri"/>
          <w:sz w:val="26"/>
          <w:szCs w:val="26"/>
          <w:lang w:val="fr-FR"/>
        </w:rPr>
        <w:t>Je conclu par exprimer nos souhaits de plein succès à la République de Croatie dans l'examen de son Rapport national.</w:t>
      </w:r>
    </w:p>
    <w:p w:rsidR="00844924" w:rsidRPr="00FE21D9" w:rsidRDefault="00BE2C5B">
      <w:pPr>
        <w:pStyle w:val="Pardfaut"/>
        <w:spacing w:before="0"/>
        <w:jc w:val="both"/>
        <w:rPr>
          <w:rFonts w:ascii="Calibri" w:hAnsi="Calibri" w:cs="Calibri"/>
          <w:lang w:val="fr-FR"/>
        </w:rPr>
      </w:pPr>
      <w:r w:rsidRPr="00FE21D9">
        <w:rPr>
          <w:rFonts w:ascii="Calibri" w:hAnsi="Calibri" w:cs="Calibri"/>
          <w:b/>
          <w:bCs/>
          <w:sz w:val="26"/>
          <w:szCs w:val="26"/>
          <w:lang w:val="fr-FR"/>
        </w:rPr>
        <w:t>Je vous remercie Madame la Présidente.</w:t>
      </w:r>
    </w:p>
    <w:sectPr w:rsidR="00844924" w:rsidRPr="00FE21D9" w:rsidSect="00844924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F9" w:rsidRDefault="00C54DF9" w:rsidP="00844924">
      <w:r>
        <w:separator/>
      </w:r>
    </w:p>
  </w:endnote>
  <w:endnote w:type="continuationSeparator" w:id="1">
    <w:p w:rsidR="00C54DF9" w:rsidRDefault="00C54DF9" w:rsidP="0084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24" w:rsidRDefault="008449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F9" w:rsidRDefault="00C54DF9" w:rsidP="00844924">
      <w:r>
        <w:separator/>
      </w:r>
    </w:p>
  </w:footnote>
  <w:footnote w:type="continuationSeparator" w:id="1">
    <w:p w:rsidR="00C54DF9" w:rsidRDefault="00C54DF9" w:rsidP="00844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24" w:rsidRDefault="008449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E54"/>
    <w:multiLevelType w:val="hybridMultilevel"/>
    <w:tmpl w:val="7EE6E4CA"/>
    <w:numStyleLink w:val="Tiret"/>
  </w:abstractNum>
  <w:abstractNum w:abstractNumId="1">
    <w:nsid w:val="4E752164"/>
    <w:multiLevelType w:val="hybridMultilevel"/>
    <w:tmpl w:val="7EE6E4CA"/>
    <w:styleLink w:val="Tiret"/>
    <w:lvl w:ilvl="0" w:tplc="B876258A">
      <w:start w:val="1"/>
      <w:numFmt w:val="bullet"/>
      <w:lvlText w:val="-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9D101BCC">
      <w:start w:val="1"/>
      <w:numFmt w:val="bullet"/>
      <w:lvlText w:val="-"/>
      <w:lvlJc w:val="left"/>
      <w:pPr>
        <w:ind w:left="5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D1B4956A">
      <w:start w:val="1"/>
      <w:numFmt w:val="bullet"/>
      <w:lvlText w:val="-"/>
      <w:lvlJc w:val="left"/>
      <w:pPr>
        <w:ind w:left="7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726E5F80">
      <w:start w:val="1"/>
      <w:numFmt w:val="bullet"/>
      <w:lvlText w:val="-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38AEB448">
      <w:start w:val="1"/>
      <w:numFmt w:val="bullet"/>
      <w:lvlText w:val="-"/>
      <w:lvlJc w:val="left"/>
      <w:pPr>
        <w:ind w:left="12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E544E410">
      <w:start w:val="1"/>
      <w:numFmt w:val="bullet"/>
      <w:lvlText w:val="-"/>
      <w:lvlJc w:val="left"/>
      <w:pPr>
        <w:ind w:left="14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C908B470">
      <w:start w:val="1"/>
      <w:numFmt w:val="bullet"/>
      <w:lvlText w:val="-"/>
      <w:lvlJc w:val="left"/>
      <w:pPr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A4026738">
      <w:start w:val="1"/>
      <w:numFmt w:val="bullet"/>
      <w:lvlText w:val="-"/>
      <w:lvlJc w:val="left"/>
      <w:pPr>
        <w:ind w:left="19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31364B8C">
      <w:start w:val="1"/>
      <w:numFmt w:val="bullet"/>
      <w:lvlText w:val="-"/>
      <w:lvlJc w:val="left"/>
      <w:pPr>
        <w:ind w:left="22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924"/>
    <w:rsid w:val="00523A8E"/>
    <w:rsid w:val="00844924"/>
    <w:rsid w:val="00A33753"/>
    <w:rsid w:val="00BE2C5B"/>
    <w:rsid w:val="00C54DF9"/>
    <w:rsid w:val="00D0158F"/>
    <w:rsid w:val="00FE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4924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44924"/>
    <w:rPr>
      <w:u w:val="single"/>
    </w:rPr>
  </w:style>
  <w:style w:type="table" w:customStyle="1" w:styleId="TableNormal">
    <w:name w:val="Table Normal"/>
    <w:rsid w:val="008449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844924"/>
    <w:pPr>
      <w:spacing w:before="160"/>
    </w:pPr>
    <w:rPr>
      <w:rFonts w:ascii="Helvetica Neue" w:hAnsi="Helvetica Neue" w:cs="Arial Unicode MS"/>
      <w:color w:val="000000"/>
      <w:sz w:val="24"/>
      <w:szCs w:val="24"/>
      <w:shd w:val="nil"/>
      <w:lang w:val="en-US"/>
    </w:rPr>
  </w:style>
  <w:style w:type="character" w:customStyle="1" w:styleId="Aucun">
    <w:name w:val="Aucun"/>
    <w:rsid w:val="00844924"/>
    <w:rPr>
      <w:lang w:val="it-IT"/>
    </w:rPr>
  </w:style>
  <w:style w:type="numbering" w:customStyle="1" w:styleId="Tiret">
    <w:name w:val="Tiret"/>
    <w:rsid w:val="00844924"/>
    <w:pPr>
      <w:numPr>
        <w:numId w:val="1"/>
      </w:numPr>
    </w:pPr>
  </w:style>
  <w:style w:type="paragraph" w:styleId="Titre">
    <w:name w:val="Title"/>
    <w:basedOn w:val="Normal"/>
    <w:link w:val="TitreCar"/>
    <w:qFormat/>
    <w:rsid w:val="00FE21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rebuchet MS" w:eastAsia="Calibri" w:hAnsi="Trebuchet MS" w:cs="Traditional Arabic"/>
      <w:b/>
      <w:bCs/>
      <w:color w:val="000000"/>
      <w:sz w:val="32"/>
      <w:szCs w:val="22"/>
      <w:bdr w:val="none" w:sz="0" w:space="0" w:color="auto"/>
      <w:lang w:eastAsia="fr-FR"/>
    </w:rPr>
  </w:style>
  <w:style w:type="character" w:customStyle="1" w:styleId="TitreCar">
    <w:name w:val="Titre Car"/>
    <w:basedOn w:val="Policepardfaut"/>
    <w:link w:val="Titre"/>
    <w:rsid w:val="00FE21D9"/>
    <w:rPr>
      <w:rFonts w:ascii="Trebuchet MS" w:eastAsia="Calibri" w:hAnsi="Trebuchet MS" w:cs="Traditional Arabic"/>
      <w:b/>
      <w:bCs/>
      <w:color w:val="000000"/>
      <w:sz w:val="32"/>
      <w:szCs w:val="22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C6A36-53A2-4321-8454-1306C648E6D3}"/>
</file>

<file path=customXml/itemProps2.xml><?xml version="1.0" encoding="utf-8"?>
<ds:datastoreItem xmlns:ds="http://schemas.openxmlformats.org/officeDocument/2006/customXml" ds:itemID="{27FD62D8-4838-4BD6-B4D9-839A22F99BE6}"/>
</file>

<file path=customXml/itemProps3.xml><?xml version="1.0" encoding="utf-8"?>
<ds:datastoreItem xmlns:ds="http://schemas.openxmlformats.org/officeDocument/2006/customXml" ds:itemID="{B7263923-2762-4F24-BEE7-13816D032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1468</Characters>
  <Application>Microsoft Office Word</Application>
  <DocSecurity>0</DocSecurity>
  <Lines>12</Lines>
  <Paragraphs>3</Paragraphs>
  <ScaleCrop>false</ScaleCrop>
  <Company>HP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Ahouga Said</cp:lastModifiedBy>
  <cp:revision>4</cp:revision>
  <dcterms:created xsi:type="dcterms:W3CDTF">2020-10-27T09:24:00Z</dcterms:created>
  <dcterms:modified xsi:type="dcterms:W3CDTF">2020-11-10T09:19:00Z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