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71"/>
        <w:tblW w:w="11340" w:type="dxa"/>
        <w:tblLayout w:type="fixed"/>
        <w:tblLook w:val="04A0"/>
      </w:tblPr>
      <w:tblGrid>
        <w:gridCol w:w="4534"/>
        <w:gridCol w:w="1989"/>
        <w:gridCol w:w="4817"/>
      </w:tblGrid>
      <w:tr w:rsidR="00652C3F" w:rsidTr="00DE4321">
        <w:trPr>
          <w:cantSplit/>
          <w:trHeight w:val="1432"/>
        </w:trPr>
        <w:tc>
          <w:tcPr>
            <w:tcW w:w="4537" w:type="dxa"/>
            <w:hideMark/>
          </w:tcPr>
          <w:p w:rsidR="00652C3F" w:rsidRDefault="00652C3F" w:rsidP="00DE4321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Mission Permanente </w:t>
            </w:r>
          </w:p>
          <w:p w:rsidR="00652C3F" w:rsidRDefault="00652C3F" w:rsidP="00DE4321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du Royaume du Maroc</w:t>
            </w:r>
          </w:p>
          <w:p w:rsidR="00652C3F" w:rsidRDefault="00652C3F" w:rsidP="00DE4321">
            <w:pPr>
              <w:pStyle w:val="Titre"/>
              <w:tabs>
                <w:tab w:val="right" w:pos="3686"/>
              </w:tabs>
              <w:spacing w:line="276" w:lineRule="auto"/>
              <w:ind w:right="-108"/>
              <w:rPr>
                <w:rFonts w:ascii="Tahoma" w:hAnsi="Tahoma" w:cs="Tahoma"/>
                <w:iCs/>
                <w:sz w:val="24"/>
                <w:szCs w:val="24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Genève</w:t>
            </w:r>
          </w:p>
        </w:tc>
        <w:tc>
          <w:tcPr>
            <w:tcW w:w="1990" w:type="dxa"/>
            <w:hideMark/>
          </w:tcPr>
          <w:p w:rsidR="00652C3F" w:rsidRDefault="00652C3F" w:rsidP="00DE4321">
            <w:pPr>
              <w:pStyle w:val="Titre"/>
              <w:tabs>
                <w:tab w:val="right" w:pos="3686"/>
              </w:tabs>
              <w:spacing w:line="276" w:lineRule="auto"/>
              <w:ind w:left="33" w:hanging="33"/>
              <w:jc w:val="left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  <w:lang w:val="fr-CH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1905</wp:posOffset>
                  </wp:positionV>
                  <wp:extent cx="1057910" cy="986790"/>
                  <wp:effectExtent l="0" t="0" r="8890" b="3810"/>
                  <wp:wrapSquare wrapText="bothSides"/>
                  <wp:docPr id="1" name="Image 1" descr="armoi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armoi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986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hideMark/>
          </w:tcPr>
          <w:p w:rsidR="00652C3F" w:rsidRDefault="00652C3F" w:rsidP="00DE4321">
            <w:pPr>
              <w:pStyle w:val="Titre"/>
              <w:tabs>
                <w:tab w:val="right" w:pos="3686"/>
              </w:tabs>
              <w:spacing w:line="276" w:lineRule="auto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</w:rPr>
            </w:pPr>
            <w:r w:rsidRPr="00CA14DA">
              <w:rPr>
                <w:rFonts w:ascii="Tahoma" w:hAnsi="Tahoma" w:cs="Tahoma"/>
                <w:sz w:val="24"/>
                <w:szCs w:val="24"/>
              </w:rPr>
              <w:object w:dxaOrig="2910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46.5pt" o:ole="" fillcolor="window">
                  <v:imagedata r:id="rId8" o:title=""/>
                </v:shape>
                <o:OLEObject Type="Embed" ProgID="Word.Picture.8" ShapeID="_x0000_i1025" DrawAspect="Content" ObjectID="_1665308421" r:id="rId9"/>
              </w:object>
            </w:r>
          </w:p>
          <w:p w:rsidR="00652C3F" w:rsidRDefault="00652C3F" w:rsidP="00DE4321">
            <w:pPr>
              <w:jc w:val="center"/>
              <w:rPr>
                <w:rFonts w:ascii="Tahoma" w:hAnsi="Tahoma" w:cs="Tahoma"/>
              </w:rPr>
            </w:pPr>
            <w:r w:rsidRPr="00CA14DA">
              <w:rPr>
                <w:rFonts w:ascii="Tahoma" w:eastAsiaTheme="minorHAnsi" w:hAnsi="Tahoma" w:cs="Tahoma"/>
                <w:lang w:val="fr-FR"/>
              </w:rPr>
              <w:object w:dxaOrig="940" w:dyaOrig="310">
                <v:shape id="_x0000_i1026" type="#_x0000_t75" style="width:46.5pt;height:15.75pt" o:ole="" fillcolor="window">
                  <v:imagedata r:id="rId10" o:title=""/>
                </v:shape>
                <o:OLEObject Type="Embed" ProgID="Word.Picture.8" ShapeID="_x0000_i1026" DrawAspect="Content" ObjectID="_1665308422" r:id="rId11"/>
              </w:object>
            </w:r>
          </w:p>
        </w:tc>
      </w:tr>
    </w:tbl>
    <w:p w:rsidR="00652C3F" w:rsidRPr="00B64A43" w:rsidRDefault="00652C3F" w:rsidP="00652C3F">
      <w:pPr>
        <w:jc w:val="center"/>
        <w:rPr>
          <w:rFonts w:ascii="Garamond" w:hAnsi="Garamond"/>
          <w:b/>
          <w:bCs/>
          <w:sz w:val="26"/>
          <w:szCs w:val="26"/>
          <w:lang w:val="fr-FR"/>
        </w:rPr>
      </w:pPr>
    </w:p>
    <w:p w:rsidR="0093533B" w:rsidRPr="00652C3F" w:rsidRDefault="00652C3F">
      <w:pPr>
        <w:pStyle w:val="Pardfaut"/>
        <w:spacing w:before="0"/>
        <w:jc w:val="center"/>
        <w:rPr>
          <w:rStyle w:val="Aucun"/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6"/>
          <w:szCs w:val="26"/>
          <w:lang w:val="fr-FR"/>
        </w:rPr>
        <w:t>36</w:t>
      </w:r>
      <w:r w:rsidRPr="00652C3F">
        <w:rPr>
          <w:rFonts w:ascii="Calibri" w:hAnsi="Calibri" w:cs="Calibri"/>
          <w:b/>
          <w:bCs/>
          <w:sz w:val="26"/>
          <w:szCs w:val="26"/>
          <w:vertAlign w:val="superscript"/>
          <w:lang w:val="fr-FR"/>
        </w:rPr>
        <w:t>ème</w:t>
      </w:r>
      <w:r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="00164E82" w:rsidRPr="00652C3F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>Session de l</w:t>
      </w:r>
      <w:r w:rsidR="00164E82" w:rsidRPr="00652C3F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>’</w:t>
      </w:r>
      <w:r w:rsidR="00164E82" w:rsidRPr="00652C3F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>Examen P</w:t>
      </w:r>
      <w:r w:rsidR="00164E82" w:rsidRPr="00652C3F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>é</w:t>
      </w:r>
      <w:r w:rsidR="00164E82" w:rsidRPr="00652C3F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>riodique Universel</w:t>
      </w:r>
    </w:p>
    <w:p w:rsidR="0093533B" w:rsidRPr="00652C3F" w:rsidRDefault="00164E82">
      <w:pPr>
        <w:pStyle w:val="Pardfaut"/>
        <w:spacing w:before="0"/>
        <w:jc w:val="center"/>
        <w:rPr>
          <w:rFonts w:ascii="Calibri" w:eastAsia="Times New Roman" w:hAnsi="Calibri" w:cs="Calibri"/>
          <w:b/>
          <w:bCs/>
          <w:sz w:val="28"/>
          <w:szCs w:val="28"/>
          <w:lang w:val="fr-FR"/>
        </w:rPr>
      </w:pPr>
      <w:r w:rsidRPr="00652C3F">
        <w:rPr>
          <w:rFonts w:ascii="Calibri" w:hAnsi="Calibri" w:cs="Calibri"/>
          <w:b/>
          <w:bCs/>
          <w:sz w:val="28"/>
          <w:szCs w:val="28"/>
          <w:lang w:val="fr-FR"/>
        </w:rPr>
        <w:t>Examen de la R</w:t>
      </w:r>
      <w:r w:rsidRPr="00652C3F">
        <w:rPr>
          <w:rFonts w:ascii="Calibri" w:hAnsi="Calibri" w:cs="Calibri"/>
          <w:b/>
          <w:bCs/>
          <w:sz w:val="28"/>
          <w:szCs w:val="28"/>
          <w:lang w:val="fr-FR"/>
        </w:rPr>
        <w:t>é</w:t>
      </w:r>
      <w:r w:rsidRPr="00652C3F">
        <w:rPr>
          <w:rFonts w:ascii="Calibri" w:hAnsi="Calibri" w:cs="Calibri"/>
          <w:b/>
          <w:bCs/>
          <w:sz w:val="28"/>
          <w:szCs w:val="28"/>
          <w:lang w:val="fr-FR"/>
        </w:rPr>
        <w:t>publique de Bulgarie</w:t>
      </w:r>
    </w:p>
    <w:p w:rsidR="0093533B" w:rsidRPr="00652C3F" w:rsidRDefault="00164E82">
      <w:pPr>
        <w:pStyle w:val="Pardfaut"/>
        <w:spacing w:before="0"/>
        <w:jc w:val="center"/>
        <w:rPr>
          <w:rFonts w:ascii="Calibri" w:eastAsia="Times New Roman" w:hAnsi="Calibri" w:cs="Calibri"/>
          <w:b/>
          <w:bCs/>
          <w:sz w:val="28"/>
          <w:szCs w:val="28"/>
          <w:lang w:val="fr-FR"/>
        </w:rPr>
      </w:pPr>
      <w:r w:rsidRPr="00652C3F">
        <w:rPr>
          <w:rFonts w:ascii="Calibri" w:hAnsi="Calibri" w:cs="Calibri"/>
          <w:b/>
          <w:bCs/>
          <w:sz w:val="28"/>
          <w:szCs w:val="28"/>
          <w:lang w:val="fr-FR"/>
        </w:rPr>
        <w:t>D</w:t>
      </w:r>
      <w:r w:rsidRPr="00652C3F">
        <w:rPr>
          <w:rFonts w:ascii="Calibri" w:hAnsi="Calibri" w:cs="Calibri"/>
          <w:b/>
          <w:bCs/>
          <w:sz w:val="28"/>
          <w:szCs w:val="28"/>
          <w:lang w:val="fr-FR"/>
        </w:rPr>
        <w:t>é</w:t>
      </w:r>
      <w:r w:rsidRPr="00652C3F">
        <w:rPr>
          <w:rFonts w:ascii="Calibri" w:hAnsi="Calibri" w:cs="Calibri"/>
          <w:b/>
          <w:bCs/>
          <w:sz w:val="28"/>
          <w:szCs w:val="28"/>
          <w:lang w:val="fr-FR"/>
        </w:rPr>
        <w:t>claration du Royaume du Maroc</w:t>
      </w:r>
    </w:p>
    <w:p w:rsidR="0093533B" w:rsidRPr="00652C3F" w:rsidRDefault="00164E82">
      <w:pPr>
        <w:pStyle w:val="Pardfaut"/>
        <w:spacing w:before="0"/>
        <w:jc w:val="center"/>
        <w:rPr>
          <w:rFonts w:ascii="Calibri" w:eastAsia="Times New Roman" w:hAnsi="Calibri" w:cs="Calibri"/>
          <w:b/>
          <w:bCs/>
          <w:sz w:val="26"/>
          <w:szCs w:val="26"/>
          <w:lang w:val="fr-FR"/>
        </w:rPr>
      </w:pP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Gen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è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ve, le 6 novembre 2020</w:t>
      </w:r>
    </w:p>
    <w:p w:rsidR="0093533B" w:rsidRPr="00652C3F" w:rsidRDefault="0093533B">
      <w:pPr>
        <w:pStyle w:val="Pardfaut"/>
        <w:spacing w:before="0"/>
        <w:jc w:val="both"/>
        <w:rPr>
          <w:rFonts w:ascii="Calibri" w:eastAsia="Times New Roman" w:hAnsi="Calibri" w:cs="Calibri"/>
          <w:b/>
          <w:bCs/>
          <w:sz w:val="26"/>
          <w:szCs w:val="26"/>
          <w:lang w:val="fr-FR"/>
        </w:rPr>
      </w:pPr>
    </w:p>
    <w:p w:rsidR="0093533B" w:rsidRPr="00652C3F" w:rsidRDefault="00164E82">
      <w:pPr>
        <w:pStyle w:val="Pardfaut"/>
        <w:spacing w:before="0"/>
        <w:jc w:val="both"/>
        <w:rPr>
          <w:rStyle w:val="Aucun"/>
          <w:rFonts w:ascii="Calibri" w:eastAsia="Times New Roman" w:hAnsi="Calibri" w:cs="Calibri"/>
          <w:sz w:val="36"/>
          <w:szCs w:val="36"/>
        </w:rPr>
      </w:pP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Madame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 xml:space="preserve"> l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a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 xml:space="preserve"> Pr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sident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e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,</w:t>
      </w:r>
      <w:r w:rsidRPr="00652C3F">
        <w:rPr>
          <w:rStyle w:val="Aucun"/>
          <w:rFonts w:ascii="Calibri" w:hAnsi="Calibri" w:cs="Calibri"/>
          <w:sz w:val="36"/>
          <w:szCs w:val="36"/>
        </w:rPr>
        <w:t> </w:t>
      </w:r>
    </w:p>
    <w:p w:rsidR="0093533B" w:rsidRPr="00652C3F" w:rsidRDefault="00164E82">
      <w:pPr>
        <w:pStyle w:val="Pardfaut"/>
        <w:spacing w:before="0"/>
        <w:jc w:val="both"/>
        <w:rPr>
          <w:rFonts w:ascii="Calibri" w:eastAsia="Times New Roman" w:hAnsi="Calibri" w:cs="Calibri"/>
          <w:sz w:val="36"/>
          <w:szCs w:val="36"/>
          <w:lang w:val="fr-FR"/>
        </w:rPr>
      </w:pPr>
      <w:r w:rsidRPr="00652C3F">
        <w:rPr>
          <w:rFonts w:ascii="Calibri" w:hAnsi="Calibri" w:cs="Calibri"/>
          <w:sz w:val="36"/>
          <w:szCs w:val="36"/>
          <w:lang w:val="fr-FR"/>
        </w:rPr>
        <w:t> </w:t>
      </w:r>
    </w:p>
    <w:p w:rsidR="0093533B" w:rsidRPr="00652C3F" w:rsidRDefault="00164E82" w:rsidP="00E40E54">
      <w:pPr>
        <w:pStyle w:val="Pardfaut"/>
        <w:spacing w:before="240" w:after="240"/>
        <w:jc w:val="both"/>
        <w:rPr>
          <w:rFonts w:ascii="Calibri" w:eastAsia="Times New Roman" w:hAnsi="Calibri" w:cs="Calibri"/>
          <w:sz w:val="26"/>
          <w:szCs w:val="26"/>
          <w:lang w:val="fr-FR"/>
        </w:rPr>
      </w:pPr>
      <w:r w:rsidRPr="00652C3F">
        <w:rPr>
          <w:rFonts w:ascii="Calibri" w:eastAsia="Times New Roman" w:hAnsi="Calibri" w:cs="Calibri"/>
          <w:sz w:val="26"/>
          <w:szCs w:val="26"/>
          <w:lang w:val="fr-FR"/>
        </w:rPr>
        <w:tab/>
      </w:r>
      <w:r w:rsidRPr="00652C3F">
        <w:rPr>
          <w:rFonts w:ascii="Calibri" w:hAnsi="Calibri" w:cs="Calibri"/>
          <w:sz w:val="26"/>
          <w:szCs w:val="26"/>
          <w:lang w:val="fr-FR"/>
        </w:rPr>
        <w:t>L</w:t>
      </w:r>
      <w:r w:rsidRPr="00652C3F">
        <w:rPr>
          <w:rFonts w:ascii="Calibri" w:hAnsi="Calibri" w:cs="Calibri"/>
          <w:sz w:val="26"/>
          <w:szCs w:val="26"/>
          <w:lang w:val="fr-FR"/>
        </w:rPr>
        <w:t>a D</w:t>
      </w:r>
      <w:r w:rsidRPr="00652C3F">
        <w:rPr>
          <w:rFonts w:ascii="Calibri" w:hAnsi="Calibri" w:cs="Calibri"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sz w:val="26"/>
          <w:szCs w:val="26"/>
          <w:lang w:val="fr-FR"/>
        </w:rPr>
        <w:t>l</w:t>
      </w:r>
      <w:r w:rsidRPr="00652C3F">
        <w:rPr>
          <w:rFonts w:ascii="Calibri" w:hAnsi="Calibri" w:cs="Calibri"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sz w:val="26"/>
          <w:szCs w:val="26"/>
          <w:lang w:val="fr-FR"/>
        </w:rPr>
        <w:t xml:space="preserve">gation du Maroc souhaite la bienvenue </w:t>
      </w:r>
      <w:r w:rsidRPr="00652C3F">
        <w:rPr>
          <w:rFonts w:ascii="Calibri" w:hAnsi="Calibri" w:cs="Calibri"/>
          <w:sz w:val="26"/>
          <w:szCs w:val="26"/>
          <w:lang w:val="fr-FR"/>
        </w:rPr>
        <w:t xml:space="preserve">à </w:t>
      </w:r>
      <w:r w:rsidRPr="00652C3F">
        <w:rPr>
          <w:rFonts w:ascii="Calibri" w:hAnsi="Calibri" w:cs="Calibri"/>
          <w:sz w:val="26"/>
          <w:szCs w:val="26"/>
          <w:lang w:val="fr-FR"/>
        </w:rPr>
        <w:t>la d</w:t>
      </w:r>
      <w:r w:rsidRPr="00652C3F">
        <w:rPr>
          <w:rFonts w:ascii="Calibri" w:hAnsi="Calibri" w:cs="Calibri"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sz w:val="26"/>
          <w:szCs w:val="26"/>
          <w:lang w:val="fr-FR"/>
        </w:rPr>
        <w:t>l</w:t>
      </w:r>
      <w:r w:rsidRPr="00652C3F">
        <w:rPr>
          <w:rFonts w:ascii="Calibri" w:hAnsi="Calibri" w:cs="Calibri"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sz w:val="26"/>
          <w:szCs w:val="26"/>
          <w:lang w:val="fr-FR"/>
        </w:rPr>
        <w:t>gation d</w:t>
      </w:r>
      <w:r w:rsidRPr="00652C3F">
        <w:rPr>
          <w:rFonts w:ascii="Calibri" w:hAnsi="Calibri" w:cs="Calibri"/>
          <w:sz w:val="26"/>
          <w:szCs w:val="26"/>
          <w:lang w:val="fr-FR"/>
        </w:rPr>
        <w:t>e la R</w:t>
      </w:r>
      <w:r w:rsidRPr="00652C3F">
        <w:rPr>
          <w:rFonts w:ascii="Calibri" w:hAnsi="Calibri" w:cs="Calibri"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sz w:val="26"/>
          <w:szCs w:val="26"/>
          <w:lang w:val="fr-FR"/>
        </w:rPr>
        <w:t xml:space="preserve">publique de </w:t>
      </w:r>
      <w:r w:rsidRPr="00652C3F">
        <w:rPr>
          <w:rFonts w:ascii="Calibri" w:hAnsi="Calibri" w:cs="Calibri"/>
          <w:sz w:val="26"/>
          <w:szCs w:val="26"/>
          <w:lang w:val="fr-FR"/>
        </w:rPr>
        <w:t>Bulgarie</w:t>
      </w:r>
      <w:r w:rsidRPr="00652C3F">
        <w:rPr>
          <w:rFonts w:ascii="Calibri" w:hAnsi="Calibri" w:cs="Calibri"/>
          <w:sz w:val="26"/>
          <w:szCs w:val="26"/>
          <w:lang w:val="fr-FR"/>
        </w:rPr>
        <w:t xml:space="preserve"> et la remercie pour la pr</w:t>
      </w:r>
      <w:r w:rsidRPr="00652C3F">
        <w:rPr>
          <w:rFonts w:ascii="Calibri" w:hAnsi="Calibri" w:cs="Calibri"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sz w:val="26"/>
          <w:szCs w:val="26"/>
          <w:lang w:val="fr-FR"/>
        </w:rPr>
        <w:t>sentation de son Rapport national au titre du 3</w:t>
      </w:r>
      <w:r w:rsidRPr="00652C3F">
        <w:rPr>
          <w:rStyle w:val="Aucun"/>
          <w:rFonts w:ascii="Calibri" w:hAnsi="Calibri" w:cs="Calibri"/>
          <w:sz w:val="16"/>
          <w:szCs w:val="16"/>
        </w:rPr>
        <w:t>è</w:t>
      </w:r>
      <w:r w:rsidRPr="00652C3F">
        <w:rPr>
          <w:rStyle w:val="Aucun"/>
          <w:rFonts w:ascii="Calibri" w:hAnsi="Calibri" w:cs="Calibri"/>
          <w:sz w:val="16"/>
          <w:szCs w:val="16"/>
        </w:rPr>
        <w:t>me</w:t>
      </w:r>
      <w:r w:rsidRPr="00652C3F">
        <w:rPr>
          <w:rFonts w:ascii="Calibri" w:hAnsi="Calibri" w:cs="Calibri"/>
          <w:sz w:val="26"/>
          <w:szCs w:val="26"/>
          <w:lang w:val="fr-FR"/>
        </w:rPr>
        <w:t xml:space="preserve"> cycle de l</w:t>
      </w:r>
      <w:r w:rsidRPr="00652C3F">
        <w:rPr>
          <w:rFonts w:ascii="Calibri" w:hAnsi="Calibri" w:cs="Calibri"/>
          <w:sz w:val="26"/>
          <w:szCs w:val="26"/>
          <w:rtl/>
        </w:rPr>
        <w:t>’</w:t>
      </w:r>
      <w:r w:rsidRPr="00652C3F">
        <w:rPr>
          <w:rFonts w:ascii="Calibri" w:hAnsi="Calibri" w:cs="Calibri"/>
          <w:sz w:val="26"/>
          <w:szCs w:val="26"/>
          <w:lang w:val="de-DE"/>
        </w:rPr>
        <w:t>Examen P</w:t>
      </w:r>
      <w:r w:rsidR="00E40E54" w:rsidRPr="00652C3F">
        <w:rPr>
          <w:rFonts w:ascii="Calibri" w:hAnsi="Calibri" w:cs="Calibri"/>
          <w:sz w:val="26"/>
          <w:szCs w:val="26"/>
          <w:lang w:val="fr-FR"/>
        </w:rPr>
        <w:t>ériodique</w:t>
      </w:r>
      <w:r w:rsidRPr="00652C3F">
        <w:rPr>
          <w:rFonts w:ascii="Calibri" w:hAnsi="Calibri" w:cs="Calibri"/>
          <w:sz w:val="26"/>
          <w:szCs w:val="26"/>
          <w:lang w:val="fr-FR"/>
        </w:rPr>
        <w:t xml:space="preserve"> Universel.</w:t>
      </w:r>
    </w:p>
    <w:p w:rsidR="0093533B" w:rsidRPr="00652C3F" w:rsidRDefault="00164E82" w:rsidP="00652C3F">
      <w:pPr>
        <w:pStyle w:val="Pardfaut"/>
        <w:spacing w:before="240" w:after="240"/>
        <w:jc w:val="both"/>
        <w:rPr>
          <w:rFonts w:ascii="Calibri" w:eastAsia="Times New Roman" w:hAnsi="Calibri" w:cs="Calibri"/>
          <w:sz w:val="26"/>
          <w:szCs w:val="26"/>
          <w:lang w:val="fr-FR"/>
        </w:rPr>
      </w:pPr>
      <w:r w:rsidRPr="00652C3F">
        <w:rPr>
          <w:rFonts w:ascii="Calibri" w:eastAsia="Times New Roman" w:hAnsi="Calibri" w:cs="Calibri"/>
          <w:sz w:val="26"/>
          <w:szCs w:val="26"/>
          <w:lang w:val="fr-FR"/>
        </w:rPr>
        <w:tab/>
        <w:t>La D</w:t>
      </w:r>
      <w:r w:rsidRPr="00652C3F">
        <w:rPr>
          <w:rFonts w:ascii="Calibri" w:hAnsi="Calibri" w:cs="Calibri"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sz w:val="26"/>
          <w:szCs w:val="26"/>
          <w:lang w:val="fr-FR"/>
        </w:rPr>
        <w:t>l</w:t>
      </w:r>
      <w:r w:rsidRPr="00652C3F">
        <w:rPr>
          <w:rFonts w:ascii="Calibri" w:hAnsi="Calibri" w:cs="Calibri"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sz w:val="26"/>
          <w:szCs w:val="26"/>
          <w:lang w:val="fr-FR"/>
        </w:rPr>
        <w:t>gation du Maroc soutient les efforts d</w:t>
      </w:r>
      <w:r w:rsidRPr="00652C3F">
        <w:rPr>
          <w:rFonts w:ascii="Calibri" w:hAnsi="Calibri" w:cs="Calibri"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sz w:val="26"/>
          <w:szCs w:val="26"/>
          <w:lang w:val="fr-FR"/>
        </w:rPr>
        <w:t>ploy</w:t>
      </w:r>
      <w:r w:rsidRPr="00652C3F">
        <w:rPr>
          <w:rFonts w:ascii="Calibri" w:hAnsi="Calibri" w:cs="Calibri"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sz w:val="26"/>
          <w:szCs w:val="26"/>
          <w:lang w:val="fr-FR"/>
        </w:rPr>
        <w:t xml:space="preserve">s par </w:t>
      </w:r>
      <w:r w:rsidRPr="00652C3F">
        <w:rPr>
          <w:rFonts w:ascii="Calibri" w:hAnsi="Calibri" w:cs="Calibri"/>
          <w:sz w:val="26"/>
          <w:szCs w:val="26"/>
          <w:lang w:val="fr-FR"/>
        </w:rPr>
        <w:t xml:space="preserve">la Bulgarie lors de </w:t>
      </w:r>
      <w:r w:rsidRPr="00652C3F">
        <w:rPr>
          <w:rFonts w:ascii="Calibri" w:hAnsi="Calibri" w:cs="Calibri"/>
          <w:sz w:val="26"/>
          <w:szCs w:val="26"/>
          <w:lang w:val="fr-FR"/>
        </w:rPr>
        <w:t>l</w:t>
      </w:r>
      <w:r w:rsidRPr="00652C3F">
        <w:rPr>
          <w:rFonts w:ascii="Calibri" w:hAnsi="Calibri" w:cs="Calibri"/>
          <w:sz w:val="26"/>
          <w:szCs w:val="26"/>
          <w:rtl/>
        </w:rPr>
        <w:t>’</w:t>
      </w:r>
      <w:r w:rsidRPr="00652C3F">
        <w:rPr>
          <w:rFonts w:ascii="Calibri" w:hAnsi="Calibri" w:cs="Calibri"/>
          <w:sz w:val="26"/>
          <w:szCs w:val="26"/>
          <w:lang w:val="fr-FR"/>
        </w:rPr>
        <w:t>ex</w:t>
      </w:r>
      <w:r w:rsidRPr="00652C3F">
        <w:rPr>
          <w:rFonts w:ascii="Calibri" w:hAnsi="Calibri" w:cs="Calibri"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sz w:val="26"/>
          <w:szCs w:val="26"/>
          <w:lang w:val="fr-FR"/>
        </w:rPr>
        <w:t>cution de ses obligations internationales</w:t>
      </w:r>
      <w:r w:rsidRPr="00652C3F">
        <w:rPr>
          <w:rFonts w:ascii="Calibri" w:hAnsi="Calibri" w:cs="Calibri"/>
          <w:sz w:val="26"/>
          <w:szCs w:val="26"/>
          <w:lang w:val="fr-FR"/>
        </w:rPr>
        <w:t xml:space="preserve"> en ma</w:t>
      </w:r>
      <w:r w:rsidRPr="00652C3F">
        <w:rPr>
          <w:rFonts w:ascii="Calibri" w:hAnsi="Calibri" w:cs="Calibri"/>
          <w:sz w:val="26"/>
          <w:szCs w:val="26"/>
          <w:lang w:val="fr-FR"/>
        </w:rPr>
        <w:t>ti</w:t>
      </w:r>
      <w:r w:rsidRPr="00652C3F">
        <w:rPr>
          <w:rFonts w:ascii="Calibri" w:hAnsi="Calibri" w:cs="Calibri"/>
          <w:sz w:val="26"/>
          <w:szCs w:val="26"/>
          <w:lang w:val="fr-FR"/>
        </w:rPr>
        <w:t>è</w:t>
      </w:r>
      <w:r w:rsidRPr="00652C3F">
        <w:rPr>
          <w:rFonts w:ascii="Calibri" w:hAnsi="Calibri" w:cs="Calibri"/>
          <w:sz w:val="26"/>
          <w:szCs w:val="26"/>
          <w:lang w:val="fr-FR"/>
        </w:rPr>
        <w:t>re de promotion et de protection des droits de l</w:t>
      </w:r>
      <w:r w:rsidRPr="00652C3F">
        <w:rPr>
          <w:rFonts w:ascii="Calibri" w:hAnsi="Calibri" w:cs="Calibri"/>
          <w:sz w:val="26"/>
          <w:szCs w:val="26"/>
          <w:lang w:val="fr-FR"/>
        </w:rPr>
        <w:t>’</w:t>
      </w:r>
      <w:r w:rsidRPr="00652C3F">
        <w:rPr>
          <w:rFonts w:ascii="Calibri" w:hAnsi="Calibri" w:cs="Calibri"/>
          <w:sz w:val="26"/>
          <w:szCs w:val="26"/>
          <w:lang w:val="fr-FR"/>
        </w:rPr>
        <w:t xml:space="preserve">homme, notamment la </w:t>
      </w:r>
      <w:r w:rsidR="00E40E54" w:rsidRPr="00652C3F">
        <w:rPr>
          <w:rFonts w:ascii="Calibri" w:hAnsi="Calibri" w:cs="Calibri"/>
          <w:sz w:val="26"/>
          <w:szCs w:val="26"/>
          <w:lang w:val="fr-FR"/>
        </w:rPr>
        <w:t>présentation</w:t>
      </w:r>
      <w:r w:rsidRPr="00652C3F">
        <w:rPr>
          <w:rFonts w:ascii="Calibri" w:hAnsi="Calibri" w:cs="Calibri"/>
          <w:sz w:val="26"/>
          <w:szCs w:val="26"/>
          <w:lang w:val="fr-FR"/>
        </w:rPr>
        <w:t xml:space="preserve"> de huit rapports nationaux aux diff</w:t>
      </w:r>
      <w:r w:rsidRPr="00652C3F">
        <w:rPr>
          <w:rFonts w:ascii="Calibri" w:hAnsi="Calibri" w:cs="Calibri"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sz w:val="26"/>
          <w:szCs w:val="26"/>
          <w:lang w:val="fr-FR"/>
        </w:rPr>
        <w:t>rents organes conventionnels de l</w:t>
      </w:r>
      <w:r w:rsidRPr="00652C3F">
        <w:rPr>
          <w:rFonts w:ascii="Calibri" w:hAnsi="Calibri" w:cs="Calibri"/>
          <w:sz w:val="26"/>
          <w:szCs w:val="26"/>
          <w:lang w:val="fr-FR"/>
        </w:rPr>
        <w:t>’</w:t>
      </w:r>
      <w:r w:rsidRPr="00652C3F">
        <w:rPr>
          <w:rFonts w:ascii="Calibri" w:hAnsi="Calibri" w:cs="Calibri"/>
          <w:sz w:val="26"/>
          <w:szCs w:val="26"/>
          <w:lang w:val="fr-FR"/>
        </w:rPr>
        <w:t>ONU depuis son dernier EPU.</w:t>
      </w:r>
    </w:p>
    <w:p w:rsidR="0093533B" w:rsidRPr="00652C3F" w:rsidRDefault="00164E82" w:rsidP="00E40E54">
      <w:pPr>
        <w:pStyle w:val="Pardfaut"/>
        <w:spacing w:before="240" w:after="240"/>
        <w:jc w:val="both"/>
        <w:rPr>
          <w:rFonts w:ascii="Calibri" w:eastAsia="Times New Roman" w:hAnsi="Calibri" w:cs="Calibri"/>
          <w:sz w:val="26"/>
          <w:szCs w:val="26"/>
          <w:lang w:val="fr-FR"/>
        </w:rPr>
      </w:pPr>
      <w:r w:rsidRPr="00652C3F">
        <w:rPr>
          <w:rFonts w:ascii="Calibri" w:eastAsia="Times New Roman" w:hAnsi="Calibri" w:cs="Calibri"/>
          <w:sz w:val="26"/>
          <w:szCs w:val="26"/>
          <w:lang w:val="fr-FR"/>
        </w:rPr>
        <w:tab/>
      </w:r>
      <w:r w:rsidRPr="00652C3F">
        <w:rPr>
          <w:rFonts w:ascii="Calibri" w:hAnsi="Calibri" w:cs="Calibri"/>
          <w:sz w:val="26"/>
          <w:szCs w:val="26"/>
          <w:lang w:val="it-IT"/>
        </w:rPr>
        <w:t xml:space="preserve">Ma </w:t>
      </w:r>
      <w:r w:rsidR="00E40E54" w:rsidRPr="00652C3F">
        <w:rPr>
          <w:rFonts w:ascii="Calibri" w:hAnsi="Calibri" w:cs="Calibri"/>
          <w:sz w:val="26"/>
          <w:szCs w:val="26"/>
          <w:lang w:val="fr-FR"/>
        </w:rPr>
        <w:t>délégation</w:t>
      </w:r>
      <w:r w:rsidRPr="00652C3F">
        <w:rPr>
          <w:rFonts w:ascii="Calibri" w:hAnsi="Calibri" w:cs="Calibri"/>
          <w:sz w:val="26"/>
          <w:szCs w:val="26"/>
          <w:lang w:val="fr-FR"/>
        </w:rPr>
        <w:t xml:space="preserve"> </w:t>
      </w:r>
      <w:r w:rsidRPr="00652C3F">
        <w:rPr>
          <w:rFonts w:ascii="Calibri" w:hAnsi="Calibri" w:cs="Calibri"/>
          <w:sz w:val="26"/>
          <w:szCs w:val="26"/>
          <w:lang w:val="fr-FR"/>
        </w:rPr>
        <w:t>se r</w:t>
      </w:r>
      <w:r w:rsidRPr="00652C3F">
        <w:rPr>
          <w:rFonts w:ascii="Calibri" w:hAnsi="Calibri" w:cs="Calibri"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sz w:val="26"/>
          <w:szCs w:val="26"/>
          <w:lang w:val="fr-FR"/>
        </w:rPr>
        <w:t xml:space="preserve">jouit, </w:t>
      </w:r>
      <w:r w:rsidRPr="00652C3F">
        <w:rPr>
          <w:rFonts w:ascii="Calibri" w:hAnsi="Calibri" w:cs="Calibri"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sz w:val="26"/>
          <w:szCs w:val="26"/>
          <w:lang w:val="fr-FR"/>
        </w:rPr>
        <w:t>galement</w:t>
      </w:r>
      <w:r w:rsidRPr="00652C3F">
        <w:rPr>
          <w:rFonts w:ascii="Calibri" w:hAnsi="Calibri" w:cs="Calibri"/>
          <w:sz w:val="26"/>
          <w:szCs w:val="26"/>
          <w:lang w:val="fr-FR"/>
        </w:rPr>
        <w:t>, de l</w:t>
      </w:r>
      <w:r w:rsidRPr="00652C3F">
        <w:rPr>
          <w:rFonts w:ascii="Calibri" w:hAnsi="Calibri" w:cs="Calibri"/>
          <w:sz w:val="26"/>
          <w:szCs w:val="26"/>
          <w:lang w:val="fr-FR"/>
        </w:rPr>
        <w:t>’</w:t>
      </w:r>
      <w:r w:rsidRPr="00652C3F">
        <w:rPr>
          <w:rFonts w:ascii="Calibri" w:hAnsi="Calibri" w:cs="Calibri"/>
          <w:sz w:val="26"/>
          <w:szCs w:val="26"/>
          <w:lang w:val="fr-FR"/>
        </w:rPr>
        <w:t xml:space="preserve">ouverture de la Bulgarie sur </w:t>
      </w:r>
      <w:r w:rsidRPr="00652C3F">
        <w:rPr>
          <w:rFonts w:ascii="Calibri" w:hAnsi="Calibri" w:cs="Calibri"/>
          <w:sz w:val="26"/>
          <w:szCs w:val="26"/>
          <w:lang w:val="fr-FR"/>
        </w:rPr>
        <w:t>les multiples m</w:t>
      </w:r>
      <w:r w:rsidRPr="00652C3F">
        <w:rPr>
          <w:rFonts w:ascii="Calibri" w:hAnsi="Calibri" w:cs="Calibri"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sz w:val="26"/>
          <w:szCs w:val="26"/>
          <w:lang w:val="fr-FR"/>
        </w:rPr>
        <w:t>canismes onusiens et europ</w:t>
      </w:r>
      <w:r w:rsidRPr="00652C3F">
        <w:rPr>
          <w:rFonts w:ascii="Calibri" w:hAnsi="Calibri" w:cs="Calibri"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sz w:val="26"/>
          <w:szCs w:val="26"/>
          <w:lang w:val="fr-FR"/>
        </w:rPr>
        <w:t>ens des droits de l</w:t>
      </w:r>
      <w:r w:rsidRPr="00652C3F">
        <w:rPr>
          <w:rFonts w:ascii="Calibri" w:hAnsi="Calibri" w:cs="Calibri"/>
          <w:sz w:val="26"/>
          <w:szCs w:val="26"/>
          <w:lang w:val="fr-FR"/>
        </w:rPr>
        <w:t>’</w:t>
      </w:r>
      <w:r w:rsidRPr="00652C3F">
        <w:rPr>
          <w:rFonts w:ascii="Calibri" w:hAnsi="Calibri" w:cs="Calibri"/>
          <w:sz w:val="26"/>
          <w:szCs w:val="26"/>
          <w:lang w:val="fr-FR"/>
        </w:rPr>
        <w:t>homme, plus particuli</w:t>
      </w:r>
      <w:r w:rsidRPr="00652C3F">
        <w:rPr>
          <w:rFonts w:ascii="Calibri" w:hAnsi="Calibri" w:cs="Calibri"/>
          <w:sz w:val="26"/>
          <w:szCs w:val="26"/>
          <w:lang w:val="fr-FR"/>
        </w:rPr>
        <w:t>è</w:t>
      </w:r>
      <w:r w:rsidRPr="00652C3F">
        <w:rPr>
          <w:rFonts w:ascii="Calibri" w:hAnsi="Calibri" w:cs="Calibri"/>
          <w:sz w:val="26"/>
          <w:szCs w:val="26"/>
          <w:lang w:val="fr-FR"/>
        </w:rPr>
        <w:t>rement les invitations adress</w:t>
      </w:r>
      <w:r w:rsidRPr="00652C3F">
        <w:rPr>
          <w:rFonts w:ascii="Calibri" w:hAnsi="Calibri" w:cs="Calibri"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sz w:val="26"/>
          <w:szCs w:val="26"/>
          <w:lang w:val="fr-FR"/>
        </w:rPr>
        <w:t xml:space="preserve">es aux </w:t>
      </w:r>
      <w:r w:rsidRPr="00652C3F">
        <w:rPr>
          <w:rFonts w:ascii="Calibri" w:hAnsi="Calibri" w:cs="Calibri"/>
          <w:sz w:val="26"/>
          <w:szCs w:val="26"/>
          <w:lang w:val="fr-FR"/>
        </w:rPr>
        <w:t>titulaires de mandat au titre des proc</w:t>
      </w:r>
      <w:r w:rsidRPr="00652C3F">
        <w:rPr>
          <w:rFonts w:ascii="Calibri" w:hAnsi="Calibri" w:cs="Calibri"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sz w:val="26"/>
          <w:szCs w:val="26"/>
          <w:lang w:val="fr-FR"/>
        </w:rPr>
        <w:t>dures sp</w:t>
      </w:r>
      <w:r w:rsidRPr="00652C3F">
        <w:rPr>
          <w:rFonts w:ascii="Calibri" w:hAnsi="Calibri" w:cs="Calibri"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sz w:val="26"/>
          <w:szCs w:val="26"/>
          <w:lang w:val="fr-FR"/>
        </w:rPr>
        <w:t>ciales de l</w:t>
      </w:r>
      <w:r w:rsidRPr="00652C3F">
        <w:rPr>
          <w:rFonts w:ascii="Calibri" w:hAnsi="Calibri" w:cs="Calibri"/>
          <w:sz w:val="26"/>
          <w:szCs w:val="26"/>
          <w:rtl/>
        </w:rPr>
        <w:t>’</w:t>
      </w:r>
      <w:r w:rsidRPr="00652C3F">
        <w:rPr>
          <w:rFonts w:ascii="Calibri" w:hAnsi="Calibri" w:cs="Calibri"/>
          <w:sz w:val="26"/>
          <w:szCs w:val="26"/>
          <w:lang w:val="de-DE"/>
        </w:rPr>
        <w:t>ONU</w:t>
      </w:r>
      <w:r w:rsidRPr="00652C3F">
        <w:rPr>
          <w:rFonts w:ascii="Calibri" w:hAnsi="Calibri" w:cs="Calibri"/>
          <w:sz w:val="26"/>
          <w:szCs w:val="26"/>
          <w:lang w:val="fr-FR"/>
        </w:rPr>
        <w:t xml:space="preserve"> pour visiter le pays.</w:t>
      </w:r>
    </w:p>
    <w:p w:rsidR="0093533B" w:rsidRPr="00652C3F" w:rsidRDefault="00164E82" w:rsidP="00652C3F">
      <w:pPr>
        <w:pStyle w:val="Pardfaut"/>
        <w:spacing w:before="240" w:after="240"/>
        <w:ind w:firstLine="720"/>
        <w:jc w:val="both"/>
        <w:rPr>
          <w:rFonts w:ascii="Calibri" w:eastAsia="Times New Roman" w:hAnsi="Calibri" w:cs="Calibri"/>
          <w:sz w:val="26"/>
          <w:szCs w:val="26"/>
          <w:lang w:val="fr-FR"/>
        </w:rPr>
      </w:pPr>
      <w:r w:rsidRPr="00652C3F">
        <w:rPr>
          <w:rFonts w:ascii="Calibri" w:hAnsi="Calibri" w:cs="Calibri"/>
          <w:sz w:val="26"/>
          <w:szCs w:val="26"/>
          <w:lang w:val="fr-FR"/>
        </w:rPr>
        <w:t xml:space="preserve">Par ailleurs, nous souhaitons adresser </w:t>
      </w:r>
      <w:r w:rsidRPr="00652C3F">
        <w:rPr>
          <w:rFonts w:ascii="Calibri" w:hAnsi="Calibri" w:cs="Calibri"/>
          <w:sz w:val="26"/>
          <w:szCs w:val="26"/>
          <w:lang w:val="fr-FR"/>
        </w:rPr>
        <w:t xml:space="preserve">à </w:t>
      </w:r>
      <w:r w:rsidRPr="00652C3F">
        <w:rPr>
          <w:rFonts w:ascii="Calibri" w:hAnsi="Calibri" w:cs="Calibri"/>
          <w:sz w:val="26"/>
          <w:szCs w:val="26"/>
          <w:lang w:val="fr-FR"/>
        </w:rPr>
        <w:t>la R</w:t>
      </w:r>
      <w:r w:rsidRPr="00652C3F">
        <w:rPr>
          <w:rFonts w:ascii="Calibri" w:hAnsi="Calibri" w:cs="Calibri"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sz w:val="26"/>
          <w:szCs w:val="26"/>
          <w:lang w:val="fr-FR"/>
        </w:rPr>
        <w:t>pu</w:t>
      </w:r>
      <w:r w:rsidRPr="00652C3F">
        <w:rPr>
          <w:rFonts w:ascii="Calibri" w:hAnsi="Calibri" w:cs="Calibri"/>
          <w:sz w:val="26"/>
          <w:szCs w:val="26"/>
          <w:lang w:val="fr-FR"/>
        </w:rPr>
        <w:t>blique de Bulgarie</w:t>
      </w:r>
      <w:r w:rsidRPr="00652C3F">
        <w:rPr>
          <w:rFonts w:ascii="Calibri" w:hAnsi="Calibri" w:cs="Calibri"/>
          <w:sz w:val="26"/>
          <w:szCs w:val="26"/>
          <w:lang w:val="fr-FR"/>
        </w:rPr>
        <w:t>, dans un esprit constructif et de coop</w:t>
      </w:r>
      <w:r w:rsidRPr="00652C3F">
        <w:rPr>
          <w:rFonts w:ascii="Calibri" w:hAnsi="Calibri" w:cs="Calibri"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sz w:val="26"/>
          <w:szCs w:val="26"/>
          <w:lang w:val="fr-FR"/>
        </w:rPr>
        <w:t xml:space="preserve">ration, les </w:t>
      </w:r>
      <w:r w:rsidRPr="00652C3F">
        <w:rPr>
          <w:rFonts w:ascii="Calibri" w:hAnsi="Calibri" w:cs="Calibri"/>
          <w:sz w:val="26"/>
          <w:szCs w:val="26"/>
          <w:lang w:val="fr-FR"/>
        </w:rPr>
        <w:t>deux</w:t>
      </w:r>
      <w:r w:rsidRPr="00652C3F">
        <w:rPr>
          <w:rFonts w:ascii="Calibri" w:hAnsi="Calibri" w:cs="Calibri"/>
          <w:sz w:val="26"/>
          <w:szCs w:val="26"/>
          <w:lang w:val="fr-FR"/>
        </w:rPr>
        <w:t xml:space="preserve"> recommandations suivantes:</w:t>
      </w:r>
    </w:p>
    <w:p w:rsidR="0093533B" w:rsidRPr="00652C3F" w:rsidRDefault="00164E82" w:rsidP="00652C3F">
      <w:pPr>
        <w:pStyle w:val="Pardfaut"/>
        <w:numPr>
          <w:ilvl w:val="0"/>
          <w:numId w:val="3"/>
        </w:numPr>
        <w:spacing w:before="240" w:after="240"/>
        <w:jc w:val="both"/>
        <w:rPr>
          <w:rFonts w:ascii="Calibri" w:hAnsi="Calibri" w:cs="Calibri"/>
          <w:b/>
          <w:bCs/>
          <w:sz w:val="26"/>
          <w:szCs w:val="26"/>
          <w:lang w:val="fr-FR"/>
        </w:rPr>
      </w:pP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Continuer de d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ployer des efforts n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cessaires pour la pr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vention et la r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pression de la violence domestique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 xml:space="preserve">, </w:t>
      </w:r>
      <w:r w:rsidRPr="00E40E54">
        <w:rPr>
          <w:rFonts w:ascii="Calibri" w:hAnsi="Calibri" w:cs="Calibri"/>
          <w:b/>
          <w:bCs/>
          <w:sz w:val="26"/>
          <w:szCs w:val="26"/>
          <w:lang w:val="fr-FR"/>
        </w:rPr>
        <w:t>notamment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 xml:space="preserve"> l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 xml:space="preserve">es modifications 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adopt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 xml:space="preserve">es au 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 xml:space="preserve">Code 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p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nal en vue de r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glementer la protection des droits des victimes de violence, y compris au sein de la famille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 xml:space="preserve"> ;</w:t>
      </w:r>
    </w:p>
    <w:p w:rsidR="0093533B" w:rsidRPr="00652C3F" w:rsidRDefault="00164E82" w:rsidP="005648BE">
      <w:pPr>
        <w:pStyle w:val="Pardfaut"/>
        <w:numPr>
          <w:ilvl w:val="0"/>
          <w:numId w:val="3"/>
        </w:numPr>
        <w:spacing w:before="240" w:after="240"/>
        <w:jc w:val="both"/>
        <w:rPr>
          <w:rFonts w:ascii="Calibri" w:hAnsi="Calibri" w:cs="Calibri"/>
          <w:b/>
          <w:bCs/>
          <w:sz w:val="26"/>
          <w:szCs w:val="26"/>
          <w:lang w:val="fr-FR"/>
        </w:rPr>
      </w:pP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 xml:space="preserve">Intensifier la lutte contre le 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racisme, l</w:t>
      </w:r>
      <w:r w:rsidRPr="00652C3F">
        <w:rPr>
          <w:rFonts w:ascii="Calibri" w:hAnsi="Calibri" w:cs="Calibri"/>
          <w:b/>
          <w:bCs/>
          <w:sz w:val="26"/>
          <w:szCs w:val="26"/>
          <w:rtl/>
        </w:rPr>
        <w:t>’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intol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rance et les crimes de haine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 xml:space="preserve"> par l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’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organisation d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’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atelier de formation au profit d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es profession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nels de la soci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t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 xml:space="preserve">é 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civile, de la police, du m</w:t>
      </w:r>
      <w:r w:rsidR="005648BE">
        <w:rPr>
          <w:rFonts w:ascii="Calibri" w:hAnsi="Calibri" w:cs="Calibri"/>
          <w:b/>
          <w:bCs/>
          <w:sz w:val="26"/>
          <w:szCs w:val="26"/>
          <w:lang w:val="fr-FR"/>
        </w:rPr>
        <w:t xml:space="preserve">inistère 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public, des autorit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s judiciaires et des m</w:t>
      </w:r>
      <w:r w:rsidR="005648BE">
        <w:rPr>
          <w:rFonts w:ascii="Calibri" w:hAnsi="Calibri" w:cs="Calibri"/>
          <w:b/>
          <w:bCs/>
          <w:sz w:val="26"/>
          <w:szCs w:val="26"/>
          <w:lang w:val="fr-FR"/>
        </w:rPr>
        <w:t xml:space="preserve">inistères </w:t>
      </w:r>
      <w:r w:rsidRPr="00E40E54">
        <w:rPr>
          <w:rFonts w:ascii="Calibri" w:hAnsi="Calibri" w:cs="Calibri"/>
          <w:b/>
          <w:bCs/>
          <w:sz w:val="26"/>
          <w:szCs w:val="26"/>
          <w:lang w:val="fr-FR"/>
        </w:rPr>
        <w:t>concern</w:t>
      </w:r>
      <w:r w:rsidRPr="00E40E54">
        <w:rPr>
          <w:rFonts w:ascii="Calibri" w:hAnsi="Calibri" w:cs="Calibri"/>
          <w:b/>
          <w:bCs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 xml:space="preserve">, 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sur des th</w:t>
      </w:r>
      <w:r w:rsidRPr="00652C3F">
        <w:rPr>
          <w:rFonts w:ascii="Calibri" w:hAnsi="Calibri" w:cs="Calibri"/>
          <w:b/>
          <w:bCs/>
          <w:sz w:val="26"/>
          <w:szCs w:val="26"/>
          <w:lang w:val="it-IT"/>
        </w:rPr>
        <w:t>è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mes en rapport avec l</w:t>
      </w:r>
      <w:r w:rsidRPr="00652C3F">
        <w:rPr>
          <w:rFonts w:ascii="Calibri" w:hAnsi="Calibri" w:cs="Calibri"/>
          <w:b/>
          <w:bCs/>
          <w:sz w:val="26"/>
          <w:szCs w:val="26"/>
          <w:rtl/>
        </w:rPr>
        <w:t>’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action de la police dans les milieux multiethniques, les droits de l</w:t>
      </w:r>
      <w:r w:rsidRPr="00652C3F">
        <w:rPr>
          <w:rFonts w:ascii="Calibri" w:hAnsi="Calibri" w:cs="Calibri"/>
          <w:b/>
          <w:bCs/>
          <w:sz w:val="26"/>
          <w:szCs w:val="26"/>
          <w:rtl/>
        </w:rPr>
        <w:t>’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 xml:space="preserve">homme, les questions relatives aux 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minorit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s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.</w:t>
      </w:r>
    </w:p>
    <w:p w:rsidR="0093533B" w:rsidRPr="00652C3F" w:rsidRDefault="00164E82" w:rsidP="00E40E54">
      <w:pPr>
        <w:pStyle w:val="Pardfaut"/>
        <w:spacing w:before="240" w:after="240"/>
        <w:ind w:firstLine="720"/>
        <w:jc w:val="both"/>
        <w:rPr>
          <w:rFonts w:ascii="Calibri" w:eastAsia="Times New Roman" w:hAnsi="Calibri" w:cs="Calibri"/>
          <w:sz w:val="26"/>
          <w:szCs w:val="26"/>
          <w:lang w:val="fr-FR"/>
        </w:rPr>
      </w:pPr>
      <w:r w:rsidRPr="00652C3F">
        <w:rPr>
          <w:rFonts w:ascii="Calibri" w:hAnsi="Calibri" w:cs="Calibri"/>
          <w:sz w:val="26"/>
          <w:szCs w:val="26"/>
          <w:lang w:val="fr-FR"/>
        </w:rPr>
        <w:t xml:space="preserve">Je conclu par exprimer nos souhaits de plein </w:t>
      </w:r>
      <w:r w:rsidR="00E40E54" w:rsidRPr="00652C3F">
        <w:rPr>
          <w:rFonts w:ascii="Calibri" w:hAnsi="Calibri" w:cs="Calibri"/>
          <w:sz w:val="26"/>
          <w:szCs w:val="26"/>
          <w:lang w:val="fr-FR"/>
        </w:rPr>
        <w:t>succès</w:t>
      </w:r>
      <w:r w:rsidRPr="00652C3F">
        <w:rPr>
          <w:rFonts w:ascii="Calibri" w:hAnsi="Calibri" w:cs="Calibri"/>
          <w:sz w:val="26"/>
          <w:szCs w:val="26"/>
          <w:lang w:val="fr-FR"/>
        </w:rPr>
        <w:t xml:space="preserve"> </w:t>
      </w:r>
      <w:r w:rsidRPr="00652C3F">
        <w:rPr>
          <w:rFonts w:ascii="Calibri" w:hAnsi="Calibri" w:cs="Calibri"/>
          <w:sz w:val="26"/>
          <w:szCs w:val="26"/>
          <w:lang w:val="fr-FR"/>
        </w:rPr>
        <w:t xml:space="preserve">à </w:t>
      </w:r>
      <w:r w:rsidRPr="00652C3F">
        <w:rPr>
          <w:rFonts w:ascii="Calibri" w:hAnsi="Calibri" w:cs="Calibri"/>
          <w:sz w:val="26"/>
          <w:szCs w:val="26"/>
          <w:lang w:val="fr-FR"/>
        </w:rPr>
        <w:t>la R</w:t>
      </w:r>
      <w:r w:rsidRPr="00652C3F">
        <w:rPr>
          <w:rFonts w:ascii="Calibri" w:hAnsi="Calibri" w:cs="Calibri"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sz w:val="26"/>
          <w:szCs w:val="26"/>
          <w:lang w:val="fr-FR"/>
        </w:rPr>
        <w:t xml:space="preserve">publique de la Bulgarie </w:t>
      </w:r>
      <w:r w:rsidRPr="00652C3F">
        <w:rPr>
          <w:rFonts w:ascii="Calibri" w:hAnsi="Calibri" w:cs="Calibri"/>
          <w:sz w:val="26"/>
          <w:szCs w:val="26"/>
          <w:lang w:val="fr-FR"/>
        </w:rPr>
        <w:t>dans l'examen de son Rapport national.</w:t>
      </w:r>
    </w:p>
    <w:p w:rsidR="0093533B" w:rsidRPr="00652C3F" w:rsidRDefault="00164E82">
      <w:pPr>
        <w:pStyle w:val="Pardfaut"/>
        <w:spacing w:before="0"/>
        <w:jc w:val="both"/>
        <w:rPr>
          <w:rFonts w:ascii="Calibri" w:hAnsi="Calibri" w:cs="Calibri"/>
          <w:lang w:val="fr-FR"/>
        </w:rPr>
      </w:pP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Je vous remercie Madame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 xml:space="preserve"> l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a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 xml:space="preserve"> Pr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é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sident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e</w:t>
      </w:r>
      <w:r w:rsidRPr="00652C3F">
        <w:rPr>
          <w:rFonts w:ascii="Calibri" w:hAnsi="Calibri" w:cs="Calibri"/>
          <w:b/>
          <w:bCs/>
          <w:sz w:val="26"/>
          <w:szCs w:val="26"/>
          <w:lang w:val="fr-FR"/>
        </w:rPr>
        <w:t>.</w:t>
      </w:r>
    </w:p>
    <w:sectPr w:rsidR="0093533B" w:rsidRPr="00652C3F" w:rsidSect="0093533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E82" w:rsidRDefault="00164E82" w:rsidP="0093533B">
      <w:r>
        <w:separator/>
      </w:r>
    </w:p>
  </w:endnote>
  <w:endnote w:type="continuationSeparator" w:id="1">
    <w:p w:rsidR="00164E82" w:rsidRDefault="00164E82" w:rsidP="0093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3B" w:rsidRDefault="009353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E82" w:rsidRDefault="00164E82" w:rsidP="0093533B">
      <w:r>
        <w:separator/>
      </w:r>
    </w:p>
  </w:footnote>
  <w:footnote w:type="continuationSeparator" w:id="1">
    <w:p w:rsidR="00164E82" w:rsidRDefault="00164E82" w:rsidP="00935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3B" w:rsidRDefault="009353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991"/>
    <w:multiLevelType w:val="hybridMultilevel"/>
    <w:tmpl w:val="D2742732"/>
    <w:numStyleLink w:val="Tiret"/>
  </w:abstractNum>
  <w:abstractNum w:abstractNumId="1">
    <w:nsid w:val="2E2C7CC8"/>
    <w:multiLevelType w:val="hybridMultilevel"/>
    <w:tmpl w:val="D2742732"/>
    <w:styleLink w:val="Tiret"/>
    <w:lvl w:ilvl="0" w:tplc="F0DCD768">
      <w:start w:val="1"/>
      <w:numFmt w:val="bullet"/>
      <w:lvlText w:val="-"/>
      <w:lvlJc w:val="left"/>
      <w:pPr>
        <w:tabs>
          <w:tab w:val="num" w:pos="984"/>
        </w:tabs>
        <w:ind w:left="284" w:firstLine="4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5F00FBFA">
      <w:start w:val="1"/>
      <w:numFmt w:val="bullet"/>
      <w:lvlText w:val="-"/>
      <w:lvlJc w:val="left"/>
      <w:pPr>
        <w:tabs>
          <w:tab w:val="num" w:pos="1224"/>
        </w:tabs>
        <w:ind w:left="524" w:firstLine="4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36804062">
      <w:start w:val="1"/>
      <w:numFmt w:val="bullet"/>
      <w:lvlText w:val="-"/>
      <w:lvlJc w:val="left"/>
      <w:pPr>
        <w:tabs>
          <w:tab w:val="num" w:pos="1464"/>
        </w:tabs>
        <w:ind w:left="764" w:firstLine="4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45068C32">
      <w:start w:val="1"/>
      <w:numFmt w:val="bullet"/>
      <w:lvlText w:val="-"/>
      <w:lvlJc w:val="left"/>
      <w:pPr>
        <w:tabs>
          <w:tab w:val="num" w:pos="1704"/>
        </w:tabs>
        <w:ind w:left="1004" w:firstLine="4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E3AE4FB6">
      <w:start w:val="1"/>
      <w:numFmt w:val="bullet"/>
      <w:lvlText w:val="-"/>
      <w:lvlJc w:val="left"/>
      <w:pPr>
        <w:tabs>
          <w:tab w:val="num" w:pos="1944"/>
        </w:tabs>
        <w:ind w:left="1244" w:firstLine="4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6D5CC456">
      <w:start w:val="1"/>
      <w:numFmt w:val="bullet"/>
      <w:lvlText w:val="-"/>
      <w:lvlJc w:val="left"/>
      <w:pPr>
        <w:tabs>
          <w:tab w:val="num" w:pos="2184"/>
        </w:tabs>
        <w:ind w:left="1484" w:firstLine="4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C50C1310">
      <w:start w:val="1"/>
      <w:numFmt w:val="bullet"/>
      <w:lvlText w:val="-"/>
      <w:lvlJc w:val="left"/>
      <w:pPr>
        <w:tabs>
          <w:tab w:val="num" w:pos="2424"/>
        </w:tabs>
        <w:ind w:left="1724" w:firstLine="4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995278CA">
      <w:start w:val="1"/>
      <w:numFmt w:val="bullet"/>
      <w:lvlText w:val="-"/>
      <w:lvlJc w:val="left"/>
      <w:pPr>
        <w:tabs>
          <w:tab w:val="num" w:pos="2664"/>
        </w:tabs>
        <w:ind w:left="1964" w:firstLine="4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7062D698">
      <w:start w:val="1"/>
      <w:numFmt w:val="bullet"/>
      <w:lvlText w:val="-"/>
      <w:lvlJc w:val="left"/>
      <w:pPr>
        <w:tabs>
          <w:tab w:val="num" w:pos="2904"/>
        </w:tabs>
        <w:ind w:left="2204" w:firstLine="4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2">
    <w:nsid w:val="43472F72"/>
    <w:multiLevelType w:val="hybridMultilevel"/>
    <w:tmpl w:val="8AC8B8F2"/>
    <w:lvl w:ilvl="0" w:tplc="A8D8D34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33B"/>
    <w:rsid w:val="00164E82"/>
    <w:rsid w:val="005648BE"/>
    <w:rsid w:val="00652C3F"/>
    <w:rsid w:val="0093533B"/>
    <w:rsid w:val="00C97288"/>
    <w:rsid w:val="00E4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533B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3533B"/>
    <w:rPr>
      <w:u w:val="single"/>
    </w:rPr>
  </w:style>
  <w:style w:type="table" w:customStyle="1" w:styleId="TableNormal">
    <w:name w:val="Table Normal"/>
    <w:rsid w:val="009353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93533B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  <w:lang w:val="en-US"/>
    </w:rPr>
  </w:style>
  <w:style w:type="character" w:customStyle="1" w:styleId="Aucun">
    <w:name w:val="Aucun"/>
    <w:rsid w:val="0093533B"/>
    <w:rPr>
      <w:lang w:val="it-IT"/>
    </w:rPr>
  </w:style>
  <w:style w:type="numbering" w:customStyle="1" w:styleId="Tiret">
    <w:name w:val="Tiret"/>
    <w:rsid w:val="0093533B"/>
    <w:pPr>
      <w:numPr>
        <w:numId w:val="1"/>
      </w:numPr>
    </w:pPr>
  </w:style>
  <w:style w:type="paragraph" w:styleId="Titre">
    <w:name w:val="Title"/>
    <w:basedOn w:val="Normal"/>
    <w:link w:val="TitreCar"/>
    <w:qFormat/>
    <w:rsid w:val="00652C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rebuchet MS" w:eastAsia="Calibri" w:hAnsi="Trebuchet MS" w:cs="Traditional Arabic"/>
      <w:b/>
      <w:bCs/>
      <w:color w:val="000000"/>
      <w:sz w:val="32"/>
      <w:szCs w:val="22"/>
      <w:bdr w:val="none" w:sz="0" w:space="0" w:color="auto"/>
      <w:lang w:eastAsia="fr-FR"/>
    </w:rPr>
  </w:style>
  <w:style w:type="character" w:customStyle="1" w:styleId="TitreCar">
    <w:name w:val="Titre Car"/>
    <w:basedOn w:val="Policepardfaut"/>
    <w:link w:val="Titre"/>
    <w:rsid w:val="00652C3F"/>
    <w:rPr>
      <w:rFonts w:ascii="Trebuchet MS" w:eastAsia="Calibri" w:hAnsi="Trebuchet MS" w:cs="Traditional Arabic"/>
      <w:b/>
      <w:bCs/>
      <w:color w:val="000000"/>
      <w:sz w:val="32"/>
      <w:szCs w:val="22"/>
      <w:bdr w:val="none" w:sz="0" w:space="0" w:color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0F0C99-E040-442D-9D7F-41B8B05EBD47}"/>
</file>

<file path=customXml/itemProps2.xml><?xml version="1.0" encoding="utf-8"?>
<ds:datastoreItem xmlns:ds="http://schemas.openxmlformats.org/officeDocument/2006/customXml" ds:itemID="{022C40FF-DDBF-4B19-BB9C-C2A8945F45BF}"/>
</file>

<file path=customXml/itemProps3.xml><?xml version="1.0" encoding="utf-8"?>
<ds:datastoreItem xmlns:ds="http://schemas.openxmlformats.org/officeDocument/2006/customXml" ds:itemID="{BF96E800-BDDF-4590-858F-AFE7DACFF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Ahouga Said</cp:lastModifiedBy>
  <cp:revision>4</cp:revision>
  <dcterms:created xsi:type="dcterms:W3CDTF">2020-10-27T09:14:00Z</dcterms:created>
  <dcterms:modified xsi:type="dcterms:W3CDTF">2020-10-27T11:53:00Z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