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XSpec="center" w:tblpY="571"/>
        <w:tblW w:w="11340" w:type="dxa"/>
        <w:tblLayout w:type="fixed"/>
        <w:tblLook w:val="04A0"/>
      </w:tblPr>
      <w:tblGrid>
        <w:gridCol w:w="4534"/>
        <w:gridCol w:w="1989"/>
        <w:gridCol w:w="4817"/>
      </w:tblGrid>
      <w:tr w:rsidR="001665D1" w:rsidTr="00DE4321">
        <w:trPr>
          <w:cantSplit/>
          <w:trHeight w:val="1432"/>
        </w:trPr>
        <w:tc>
          <w:tcPr>
            <w:tcW w:w="4537" w:type="dxa"/>
            <w:hideMark/>
          </w:tcPr>
          <w:p w:rsidR="001665D1" w:rsidRDefault="00577161" w:rsidP="00DE4321">
            <w:pPr>
              <w:pStyle w:val="Titre"/>
              <w:tabs>
                <w:tab w:val="right" w:pos="3686"/>
              </w:tabs>
              <w:spacing w:line="276" w:lineRule="auto"/>
              <w:ind w:left="-142" w:right="-108"/>
              <w:rPr>
                <w:rFonts w:ascii="Monotype Corsiva" w:hAnsi="Monotype Corsiva" w:cs="Arabic Typesetting"/>
                <w:iCs/>
                <w:sz w:val="36"/>
                <w:szCs w:val="36"/>
                <w:lang w:val="fr-FR"/>
              </w:rPr>
            </w:pPr>
            <w:r>
              <w:rPr>
                <w:rFonts w:ascii="Monotype Corsiva" w:hAnsi="Monotype Corsiva" w:cs="Arabic Typesetting"/>
                <w:iCs/>
                <w:sz w:val="36"/>
                <w:szCs w:val="36"/>
                <w:lang w:val="fr-FR"/>
              </w:rPr>
              <w:t xml:space="preserve"> </w:t>
            </w:r>
            <w:r w:rsidR="001665D1">
              <w:rPr>
                <w:rFonts w:ascii="Monotype Corsiva" w:hAnsi="Monotype Corsiva" w:cs="Arabic Typesetting"/>
                <w:iCs/>
                <w:sz w:val="36"/>
                <w:szCs w:val="36"/>
                <w:lang w:val="fr-FR"/>
              </w:rPr>
              <w:t xml:space="preserve">Mission Permanente </w:t>
            </w:r>
          </w:p>
          <w:p w:rsidR="001665D1" w:rsidRDefault="001665D1" w:rsidP="00DE4321">
            <w:pPr>
              <w:pStyle w:val="Titre"/>
              <w:tabs>
                <w:tab w:val="right" w:pos="3686"/>
              </w:tabs>
              <w:spacing w:line="276" w:lineRule="auto"/>
              <w:ind w:left="-142" w:right="-108"/>
              <w:rPr>
                <w:rFonts w:ascii="Monotype Corsiva" w:hAnsi="Monotype Corsiva" w:cs="Arabic Typesetting"/>
                <w:iCs/>
                <w:sz w:val="36"/>
                <w:szCs w:val="36"/>
                <w:lang w:val="fr-FR"/>
              </w:rPr>
            </w:pPr>
            <w:proofErr w:type="gramStart"/>
            <w:r>
              <w:rPr>
                <w:rFonts w:ascii="Monotype Corsiva" w:hAnsi="Monotype Corsiva" w:cs="Arabic Typesetting"/>
                <w:iCs/>
                <w:sz w:val="36"/>
                <w:szCs w:val="36"/>
                <w:lang w:val="fr-FR"/>
              </w:rPr>
              <w:t>du</w:t>
            </w:r>
            <w:proofErr w:type="gramEnd"/>
            <w:r>
              <w:rPr>
                <w:rFonts w:ascii="Monotype Corsiva" w:hAnsi="Monotype Corsiva" w:cs="Arabic Typesetting"/>
                <w:iCs/>
                <w:sz w:val="36"/>
                <w:szCs w:val="36"/>
                <w:lang w:val="fr-FR"/>
              </w:rPr>
              <w:t xml:space="preserve"> Royaume du Maroc</w:t>
            </w:r>
          </w:p>
          <w:p w:rsidR="001665D1" w:rsidRDefault="001665D1" w:rsidP="00DE4321">
            <w:pPr>
              <w:pStyle w:val="Titre"/>
              <w:tabs>
                <w:tab w:val="right" w:pos="3686"/>
              </w:tabs>
              <w:spacing w:line="276" w:lineRule="auto"/>
              <w:ind w:right="-108"/>
              <w:rPr>
                <w:rFonts w:ascii="Tahoma" w:hAnsi="Tahoma" w:cs="Tahoma"/>
                <w:iCs/>
                <w:sz w:val="24"/>
                <w:szCs w:val="24"/>
                <w:lang w:val="fr-FR"/>
              </w:rPr>
            </w:pPr>
            <w:r>
              <w:rPr>
                <w:rFonts w:ascii="Monotype Corsiva" w:hAnsi="Monotype Corsiva" w:cs="Arabic Typesetting"/>
                <w:iCs/>
                <w:sz w:val="36"/>
                <w:szCs w:val="36"/>
                <w:lang w:val="fr-FR"/>
              </w:rPr>
              <w:t>Genève</w:t>
            </w:r>
          </w:p>
        </w:tc>
        <w:tc>
          <w:tcPr>
            <w:tcW w:w="1990" w:type="dxa"/>
            <w:hideMark/>
          </w:tcPr>
          <w:p w:rsidR="001665D1" w:rsidRDefault="001665D1" w:rsidP="00DE4321">
            <w:pPr>
              <w:pStyle w:val="Titre"/>
              <w:tabs>
                <w:tab w:val="right" w:pos="3686"/>
              </w:tabs>
              <w:spacing w:line="276" w:lineRule="auto"/>
              <w:ind w:left="33" w:hanging="33"/>
              <w:jc w:val="left"/>
              <w:rPr>
                <w:rFonts w:ascii="Tahoma" w:hAnsi="Tahoma" w:cs="Tahoma"/>
                <w:b w:val="0"/>
                <w:bCs w:val="0"/>
                <w:i/>
                <w:color w:val="808000"/>
                <w:sz w:val="24"/>
                <w:szCs w:val="24"/>
                <w:lang w:val="fr-CH"/>
              </w:rPr>
            </w:pPr>
            <w:r>
              <w:rPr>
                <w:b w:val="0"/>
                <w:bCs w:val="0"/>
                <w:noProof/>
                <w:lang w:val="fr-FR"/>
              </w:rPr>
              <w:drawing>
                <wp:anchor distT="0" distB="0" distL="114300" distR="114300" simplePos="0" relativeHeight="251660288" behindDoc="0" locked="0" layoutInCell="1" allowOverlap="1">
                  <wp:simplePos x="0" y="0"/>
                  <wp:positionH relativeFrom="column">
                    <wp:posOffset>130810</wp:posOffset>
                  </wp:positionH>
                  <wp:positionV relativeFrom="paragraph">
                    <wp:posOffset>1905</wp:posOffset>
                  </wp:positionV>
                  <wp:extent cx="1057910" cy="986790"/>
                  <wp:effectExtent l="19050" t="0" r="8890" b="0"/>
                  <wp:wrapSquare wrapText="bothSides"/>
                  <wp:docPr id="2"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5"/>
                          <a:srcRect/>
                          <a:stretch>
                            <a:fillRect/>
                          </a:stretch>
                        </pic:blipFill>
                        <pic:spPr bwMode="auto">
                          <a:xfrm>
                            <a:off x="0" y="0"/>
                            <a:ext cx="1057910" cy="986790"/>
                          </a:xfrm>
                          <a:prstGeom prst="rect">
                            <a:avLst/>
                          </a:prstGeom>
                          <a:noFill/>
                          <a:ln w="9525">
                            <a:noFill/>
                            <a:miter lim="800000"/>
                            <a:headEnd/>
                            <a:tailEnd/>
                          </a:ln>
                        </pic:spPr>
                      </pic:pic>
                    </a:graphicData>
                  </a:graphic>
                </wp:anchor>
              </w:drawing>
            </w:r>
          </w:p>
        </w:tc>
        <w:tc>
          <w:tcPr>
            <w:tcW w:w="4820" w:type="dxa"/>
            <w:hideMark/>
          </w:tcPr>
          <w:p w:rsidR="001665D1" w:rsidRDefault="001665D1" w:rsidP="00DE4321">
            <w:pPr>
              <w:pStyle w:val="Titre"/>
              <w:tabs>
                <w:tab w:val="right" w:pos="3686"/>
              </w:tabs>
              <w:spacing w:line="276" w:lineRule="auto"/>
              <w:rPr>
                <w:rFonts w:ascii="Tahoma" w:hAnsi="Tahoma" w:cs="Tahoma"/>
                <w:b w:val="0"/>
                <w:bCs w:val="0"/>
                <w:i/>
                <w:color w:val="808000"/>
                <w:sz w:val="24"/>
                <w:szCs w:val="24"/>
              </w:rPr>
            </w:pPr>
            <w:r w:rsidRPr="00CA14DA">
              <w:rPr>
                <w:rFonts w:ascii="Tahoma" w:hAnsi="Tahoma" w:cs="Tahoma"/>
                <w:sz w:val="24"/>
                <w:szCs w:val="24"/>
              </w:rPr>
              <w:object w:dxaOrig="291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o:ole="" fillcolor="window">
                  <v:imagedata r:id="rId6" o:title=""/>
                </v:shape>
                <o:OLEObject Type="Embed" ProgID="Word.Picture.8" ShapeID="_x0000_i1025" DrawAspect="Content" ObjectID="_1666079318" r:id="rId7"/>
              </w:object>
            </w:r>
          </w:p>
          <w:p w:rsidR="001665D1" w:rsidRDefault="001665D1" w:rsidP="00DE4321">
            <w:pPr>
              <w:jc w:val="center"/>
              <w:rPr>
                <w:rFonts w:ascii="Tahoma" w:hAnsi="Tahoma" w:cs="Tahoma"/>
              </w:rPr>
            </w:pPr>
            <w:r w:rsidRPr="00CA14DA">
              <w:rPr>
                <w:rFonts w:ascii="Tahoma" w:hAnsi="Tahoma" w:cs="Tahoma"/>
                <w:lang w:val="fr-FR"/>
              </w:rPr>
              <w:object w:dxaOrig="940" w:dyaOrig="310">
                <v:shape id="_x0000_i1026" type="#_x0000_t75" style="width:46.5pt;height:15.75pt" o:ole="" fillcolor="window">
                  <v:imagedata r:id="rId8" o:title=""/>
                </v:shape>
                <o:OLEObject Type="Embed" ProgID="Word.Picture.8" ShapeID="_x0000_i1026" DrawAspect="Content" ObjectID="_1666079319" r:id="rId9"/>
              </w:object>
            </w:r>
          </w:p>
        </w:tc>
      </w:tr>
    </w:tbl>
    <w:p w:rsidR="001665D1" w:rsidRPr="00B64A43" w:rsidRDefault="001665D1" w:rsidP="001665D1">
      <w:pPr>
        <w:jc w:val="center"/>
        <w:rPr>
          <w:rFonts w:ascii="Garamond" w:hAnsi="Garamond"/>
          <w:b/>
          <w:bCs/>
          <w:sz w:val="26"/>
          <w:szCs w:val="26"/>
          <w:lang w:val="fr-FR"/>
        </w:rPr>
      </w:pPr>
    </w:p>
    <w:p w:rsidR="001665D1" w:rsidRPr="00652C3F" w:rsidRDefault="001665D1" w:rsidP="001665D1">
      <w:pPr>
        <w:pStyle w:val="Pardfaut"/>
        <w:spacing w:before="0"/>
        <w:jc w:val="center"/>
        <w:rPr>
          <w:rStyle w:val="Aucun"/>
          <w:rFonts w:ascii="Calibri" w:eastAsia="Times New Roman" w:hAnsi="Calibri" w:cs="Calibri"/>
          <w:b/>
          <w:bCs/>
          <w:sz w:val="28"/>
          <w:szCs w:val="28"/>
        </w:rPr>
      </w:pPr>
      <w:r>
        <w:rPr>
          <w:rFonts w:ascii="Calibri" w:hAnsi="Calibri" w:cs="Calibri"/>
          <w:b/>
          <w:bCs/>
          <w:sz w:val="26"/>
          <w:szCs w:val="26"/>
        </w:rPr>
        <w:t>36</w:t>
      </w:r>
      <w:r w:rsidRPr="00652C3F">
        <w:rPr>
          <w:rFonts w:ascii="Calibri" w:hAnsi="Calibri" w:cs="Calibri"/>
          <w:b/>
          <w:bCs/>
          <w:sz w:val="26"/>
          <w:szCs w:val="26"/>
          <w:vertAlign w:val="superscript"/>
        </w:rPr>
        <w:t>ème</w:t>
      </w:r>
      <w:r>
        <w:rPr>
          <w:rFonts w:ascii="Calibri" w:hAnsi="Calibri" w:cs="Calibri"/>
          <w:b/>
          <w:bCs/>
          <w:sz w:val="26"/>
          <w:szCs w:val="26"/>
        </w:rPr>
        <w:t xml:space="preserve"> </w:t>
      </w:r>
      <w:r w:rsidRPr="00652C3F">
        <w:rPr>
          <w:rStyle w:val="Aucun"/>
          <w:rFonts w:ascii="Calibri" w:hAnsi="Calibri" w:cs="Calibri"/>
          <w:b/>
          <w:bCs/>
          <w:sz w:val="28"/>
          <w:szCs w:val="28"/>
        </w:rPr>
        <w:t>Session de l’Examen Périodique Universel</w:t>
      </w:r>
    </w:p>
    <w:p w:rsidR="001665D1" w:rsidRPr="004A4407" w:rsidRDefault="001665D1" w:rsidP="001665D1">
      <w:pPr>
        <w:pStyle w:val="Pardfaut"/>
        <w:spacing w:before="0"/>
        <w:jc w:val="center"/>
        <w:rPr>
          <w:rFonts w:ascii="Calibri" w:hAnsi="Calibri" w:cs="Calibri"/>
          <w:b/>
          <w:bCs/>
          <w:sz w:val="28"/>
          <w:szCs w:val="28"/>
        </w:rPr>
      </w:pPr>
      <w:r w:rsidRPr="00FE21D9">
        <w:rPr>
          <w:rFonts w:ascii="Calibri" w:hAnsi="Calibri" w:cs="Calibri"/>
          <w:b/>
          <w:bCs/>
          <w:sz w:val="28"/>
          <w:szCs w:val="28"/>
        </w:rPr>
        <w:t>Examen d</w:t>
      </w:r>
      <w:r>
        <w:rPr>
          <w:rFonts w:ascii="Calibri" w:hAnsi="Calibri" w:cs="Calibri"/>
          <w:b/>
          <w:bCs/>
          <w:sz w:val="28"/>
          <w:szCs w:val="28"/>
        </w:rPr>
        <w:t>u Honduras</w:t>
      </w:r>
    </w:p>
    <w:p w:rsidR="001665D1" w:rsidRPr="00FE21D9" w:rsidRDefault="001665D1" w:rsidP="001665D1">
      <w:pPr>
        <w:pStyle w:val="Pardfaut"/>
        <w:spacing w:before="0"/>
        <w:jc w:val="center"/>
        <w:rPr>
          <w:rFonts w:ascii="Calibri" w:eastAsia="Times New Roman" w:hAnsi="Calibri" w:cs="Calibri"/>
          <w:b/>
          <w:bCs/>
          <w:sz w:val="28"/>
          <w:szCs w:val="28"/>
        </w:rPr>
      </w:pPr>
      <w:r w:rsidRPr="00FE21D9">
        <w:rPr>
          <w:rFonts w:ascii="Calibri" w:hAnsi="Calibri" w:cs="Calibri"/>
          <w:b/>
          <w:bCs/>
          <w:sz w:val="28"/>
          <w:szCs w:val="28"/>
        </w:rPr>
        <w:t>Déclaration du Royaume du Maroc</w:t>
      </w:r>
    </w:p>
    <w:p w:rsidR="001665D1" w:rsidRPr="00FE21D9" w:rsidRDefault="001665D1" w:rsidP="001665D1">
      <w:pPr>
        <w:pStyle w:val="Pardfaut"/>
        <w:spacing w:before="0"/>
        <w:jc w:val="center"/>
        <w:rPr>
          <w:rFonts w:ascii="Calibri" w:eastAsia="Times New Roman" w:hAnsi="Calibri" w:cs="Calibri"/>
          <w:b/>
          <w:bCs/>
          <w:sz w:val="26"/>
          <w:szCs w:val="26"/>
        </w:rPr>
      </w:pPr>
      <w:r w:rsidRPr="00FE21D9">
        <w:rPr>
          <w:rFonts w:ascii="Calibri" w:hAnsi="Calibri" w:cs="Calibri"/>
          <w:b/>
          <w:bCs/>
          <w:sz w:val="26"/>
          <w:szCs w:val="26"/>
        </w:rPr>
        <w:t xml:space="preserve">Genève, le </w:t>
      </w:r>
      <w:r>
        <w:rPr>
          <w:rFonts w:ascii="Calibri" w:hAnsi="Calibri" w:cs="Calibri"/>
          <w:b/>
          <w:bCs/>
          <w:sz w:val="26"/>
          <w:szCs w:val="26"/>
        </w:rPr>
        <w:t>5</w:t>
      </w:r>
      <w:r w:rsidRPr="00FE21D9">
        <w:rPr>
          <w:rFonts w:ascii="Calibri" w:hAnsi="Calibri" w:cs="Calibri"/>
          <w:b/>
          <w:bCs/>
          <w:sz w:val="26"/>
          <w:szCs w:val="26"/>
        </w:rPr>
        <w:t xml:space="preserve"> novembre 2020</w:t>
      </w:r>
    </w:p>
    <w:p w:rsidR="001665D1" w:rsidRPr="004A4407" w:rsidRDefault="001665D1" w:rsidP="001665D1">
      <w:pPr>
        <w:pStyle w:val="Corps"/>
        <w:spacing w:before="120" w:after="120" w:line="240" w:lineRule="auto"/>
        <w:jc w:val="center"/>
        <w:rPr>
          <w:rStyle w:val="Aucun"/>
          <w:b/>
          <w:bCs/>
          <w:sz w:val="26"/>
          <w:szCs w:val="26"/>
        </w:rPr>
      </w:pPr>
    </w:p>
    <w:p w:rsidR="00211C56" w:rsidRPr="001665D1" w:rsidRDefault="00211C56" w:rsidP="00213A8C">
      <w:pPr>
        <w:jc w:val="both"/>
        <w:rPr>
          <w:rFonts w:ascii="Calibri" w:hAnsi="Calibri" w:cs="Calibri"/>
          <w:b/>
          <w:bCs/>
          <w:sz w:val="26"/>
          <w:szCs w:val="26"/>
          <w:lang w:val="fr-FR"/>
        </w:rPr>
      </w:pPr>
      <w:r w:rsidRPr="001665D1">
        <w:rPr>
          <w:rFonts w:ascii="Calibri" w:hAnsi="Calibri" w:cs="Calibri"/>
          <w:b/>
          <w:bCs/>
          <w:sz w:val="26"/>
          <w:szCs w:val="26"/>
          <w:lang w:val="fr-FR"/>
        </w:rPr>
        <w:t>Madame la Présidente,</w:t>
      </w:r>
    </w:p>
    <w:p w:rsidR="004105DA" w:rsidRPr="001665D1" w:rsidRDefault="00B53F84" w:rsidP="001665D1">
      <w:pPr>
        <w:ind w:firstLine="708"/>
        <w:jc w:val="both"/>
        <w:rPr>
          <w:rFonts w:ascii="Calibri" w:hAnsi="Calibri" w:cs="Calibri"/>
          <w:sz w:val="26"/>
          <w:szCs w:val="26"/>
          <w:lang w:val="fr-FR"/>
        </w:rPr>
      </w:pPr>
      <w:r w:rsidRPr="001665D1">
        <w:rPr>
          <w:rFonts w:ascii="Calibri" w:hAnsi="Calibri" w:cs="Calibri"/>
          <w:sz w:val="26"/>
          <w:szCs w:val="26"/>
          <w:lang w:val="fr-FR"/>
        </w:rPr>
        <w:t xml:space="preserve">Le Royaume du Maroc souhaite la bienvenue à la délégation du Honduras et la félicite pour la présentation du rapport au titre du troisième Examen Périodique Universel. </w:t>
      </w:r>
    </w:p>
    <w:p w:rsidR="00B53F84" w:rsidRPr="001665D1" w:rsidRDefault="00B53F84" w:rsidP="001665D1">
      <w:pPr>
        <w:ind w:firstLine="708"/>
        <w:jc w:val="both"/>
        <w:rPr>
          <w:rFonts w:ascii="Calibri" w:hAnsi="Calibri" w:cs="Calibri"/>
          <w:sz w:val="26"/>
          <w:szCs w:val="26"/>
          <w:lang w:val="fr-FR"/>
        </w:rPr>
      </w:pPr>
      <w:r w:rsidRPr="001665D1">
        <w:rPr>
          <w:rFonts w:ascii="Calibri" w:hAnsi="Calibri" w:cs="Calibri"/>
          <w:sz w:val="26"/>
          <w:szCs w:val="26"/>
          <w:lang w:val="fr-FR"/>
        </w:rPr>
        <w:t xml:space="preserve">Le Royaume du Maroc note avec appréciation les actions entreprises par </w:t>
      </w:r>
      <w:r w:rsidR="00A24163" w:rsidRPr="001665D1">
        <w:rPr>
          <w:rFonts w:ascii="Calibri" w:hAnsi="Calibri" w:cs="Calibri"/>
          <w:sz w:val="26"/>
          <w:szCs w:val="26"/>
          <w:lang w:val="fr-FR"/>
        </w:rPr>
        <w:t>le gouvernement</w:t>
      </w:r>
      <w:r w:rsidRPr="001665D1">
        <w:rPr>
          <w:rFonts w:ascii="Calibri" w:hAnsi="Calibri" w:cs="Calibri"/>
          <w:sz w:val="26"/>
          <w:szCs w:val="26"/>
          <w:lang w:val="fr-FR"/>
        </w:rPr>
        <w:t xml:space="preserve"> du Honduras, dans le cadre du « plan d’action en faveur de la dignité humaine (2014-2020) », et de la stratégie de transformation sociale au niveau local visant une solidarité nationale axée sur le bien-être des populations.</w:t>
      </w:r>
    </w:p>
    <w:p w:rsidR="00213A8C" w:rsidRPr="001665D1" w:rsidRDefault="00213A8C" w:rsidP="001665D1">
      <w:pPr>
        <w:ind w:firstLine="708"/>
        <w:jc w:val="both"/>
        <w:rPr>
          <w:rFonts w:ascii="Calibri" w:hAnsi="Calibri" w:cs="Calibri"/>
          <w:sz w:val="26"/>
          <w:szCs w:val="26"/>
          <w:lang w:val="fr-FR"/>
        </w:rPr>
      </w:pPr>
      <w:r w:rsidRPr="001665D1">
        <w:rPr>
          <w:rFonts w:ascii="Calibri" w:hAnsi="Calibri" w:cs="Calibri"/>
          <w:sz w:val="26"/>
          <w:szCs w:val="26"/>
          <w:lang w:val="fr-FR"/>
        </w:rPr>
        <w:t>La création, en 2017, du Secrétariat aux droits de l’Homme, en tant qu’organe chargé de la coordination entre l’Etat et les organes œuvrant dans le domaine des droits de l’Homme est un pas avancé dans la promotion et la protection de ces droits</w:t>
      </w:r>
      <w:r w:rsidR="00A24163" w:rsidRPr="001665D1">
        <w:rPr>
          <w:rFonts w:ascii="Calibri" w:hAnsi="Calibri" w:cs="Calibri"/>
          <w:sz w:val="26"/>
          <w:szCs w:val="26"/>
          <w:lang w:val="fr-FR"/>
        </w:rPr>
        <w:t>.</w:t>
      </w:r>
    </w:p>
    <w:p w:rsidR="00124953" w:rsidRPr="001665D1" w:rsidRDefault="00A24163" w:rsidP="001665D1">
      <w:pPr>
        <w:ind w:firstLine="708"/>
        <w:jc w:val="both"/>
        <w:rPr>
          <w:rFonts w:ascii="Calibri" w:hAnsi="Calibri" w:cs="Calibri"/>
          <w:sz w:val="26"/>
          <w:szCs w:val="26"/>
          <w:lang w:val="fr-FR"/>
        </w:rPr>
      </w:pPr>
      <w:r w:rsidRPr="001665D1">
        <w:rPr>
          <w:rFonts w:ascii="Calibri" w:hAnsi="Calibri" w:cs="Calibri"/>
          <w:sz w:val="26"/>
          <w:szCs w:val="26"/>
          <w:lang w:val="fr-FR"/>
        </w:rPr>
        <w:t>Aussi, l</w:t>
      </w:r>
      <w:r w:rsidR="001907DD" w:rsidRPr="001665D1">
        <w:rPr>
          <w:rFonts w:ascii="Calibri" w:hAnsi="Calibri" w:cs="Calibri"/>
          <w:sz w:val="26"/>
          <w:szCs w:val="26"/>
          <w:lang w:val="fr-FR"/>
        </w:rPr>
        <w:t>’ouverture du bureau du HCDH en 2016 et son étroite coordination avec le Secrétariat aux droits de l’Homme donnant lieu</w:t>
      </w:r>
      <w:r w:rsidR="00EF5C20" w:rsidRPr="001665D1">
        <w:rPr>
          <w:rFonts w:ascii="Calibri" w:hAnsi="Calibri" w:cs="Calibri"/>
          <w:sz w:val="26"/>
          <w:szCs w:val="26"/>
          <w:lang w:val="fr-FR"/>
        </w:rPr>
        <w:t xml:space="preserve"> aux 5</w:t>
      </w:r>
      <w:r w:rsidR="001907DD" w:rsidRPr="001665D1">
        <w:rPr>
          <w:rFonts w:ascii="Calibri" w:hAnsi="Calibri" w:cs="Calibri"/>
          <w:sz w:val="26"/>
          <w:szCs w:val="26"/>
          <w:lang w:val="fr-FR"/>
        </w:rPr>
        <w:t xml:space="preserve"> groupes de travail thématiques cités </w:t>
      </w:r>
      <w:r w:rsidR="00717987">
        <w:rPr>
          <w:rFonts w:ascii="Calibri" w:hAnsi="Calibri" w:cs="Calibri"/>
          <w:sz w:val="26"/>
          <w:szCs w:val="26"/>
          <w:lang w:val="fr-FR"/>
        </w:rPr>
        <w:t xml:space="preserve">dans le rapport </w:t>
      </w:r>
      <w:r w:rsidR="001907DD" w:rsidRPr="001665D1">
        <w:rPr>
          <w:rFonts w:ascii="Calibri" w:hAnsi="Calibri" w:cs="Calibri"/>
          <w:sz w:val="26"/>
          <w:szCs w:val="26"/>
          <w:lang w:val="fr-FR"/>
        </w:rPr>
        <w:t xml:space="preserve">sont de nature à renforcer </w:t>
      </w:r>
      <w:r w:rsidR="00124953" w:rsidRPr="001665D1">
        <w:rPr>
          <w:rFonts w:ascii="Calibri" w:hAnsi="Calibri" w:cs="Calibri"/>
          <w:sz w:val="26"/>
          <w:szCs w:val="26"/>
          <w:lang w:val="fr-FR"/>
        </w:rPr>
        <w:t>la mise en œuvre du plan d’action national.</w:t>
      </w:r>
    </w:p>
    <w:p w:rsidR="00B95BF2" w:rsidRPr="001665D1" w:rsidRDefault="00B95BF2" w:rsidP="001665D1">
      <w:pPr>
        <w:ind w:firstLine="708"/>
        <w:jc w:val="both"/>
        <w:rPr>
          <w:rFonts w:ascii="Calibri" w:hAnsi="Calibri" w:cs="Calibri"/>
          <w:sz w:val="26"/>
          <w:szCs w:val="26"/>
          <w:lang w:val="fr-FR"/>
        </w:rPr>
      </w:pPr>
      <w:r w:rsidRPr="001665D1">
        <w:rPr>
          <w:rFonts w:ascii="Calibri" w:hAnsi="Calibri" w:cs="Calibri"/>
          <w:sz w:val="26"/>
          <w:szCs w:val="26"/>
          <w:lang w:val="fr-FR"/>
        </w:rPr>
        <w:t>Enfin, le Royaume du Maroc souhaite faire part des deux recommandations suivantes :</w:t>
      </w:r>
    </w:p>
    <w:p w:rsidR="00B95BF2" w:rsidRPr="001665D1" w:rsidRDefault="00211C56" w:rsidP="00717987">
      <w:pPr>
        <w:pStyle w:val="Paragraphedeliste"/>
        <w:numPr>
          <w:ilvl w:val="0"/>
          <w:numId w:val="1"/>
        </w:numPr>
        <w:jc w:val="both"/>
        <w:rPr>
          <w:rFonts w:ascii="Calibri" w:hAnsi="Calibri" w:cs="Calibri"/>
          <w:b/>
          <w:bCs/>
          <w:sz w:val="26"/>
          <w:szCs w:val="26"/>
          <w:lang w:val="fr-FR"/>
        </w:rPr>
      </w:pPr>
      <w:r w:rsidRPr="001665D1">
        <w:rPr>
          <w:rFonts w:ascii="Calibri" w:hAnsi="Calibri" w:cs="Calibri"/>
          <w:b/>
          <w:bCs/>
          <w:sz w:val="26"/>
          <w:szCs w:val="26"/>
          <w:lang w:val="fr-FR"/>
        </w:rPr>
        <w:t>Poursuivre les efforts visant à promouvoir l’accès à la justice</w:t>
      </w:r>
      <w:r w:rsidR="00717987">
        <w:rPr>
          <w:rFonts w:ascii="Calibri" w:hAnsi="Calibri" w:cs="Calibri"/>
          <w:b/>
          <w:bCs/>
          <w:sz w:val="26"/>
          <w:szCs w:val="26"/>
          <w:lang w:val="fr-FR"/>
        </w:rPr>
        <w:t xml:space="preserve"> et </w:t>
      </w:r>
      <w:r w:rsidRPr="001665D1">
        <w:rPr>
          <w:rFonts w:ascii="Calibri" w:hAnsi="Calibri" w:cs="Calibri"/>
          <w:b/>
          <w:bCs/>
          <w:sz w:val="26"/>
          <w:szCs w:val="26"/>
          <w:lang w:val="fr-FR"/>
        </w:rPr>
        <w:t>la réduction de l’impunité</w:t>
      </w:r>
      <w:r w:rsidR="00A24163" w:rsidRPr="001665D1">
        <w:rPr>
          <w:rFonts w:ascii="Calibri" w:hAnsi="Calibri" w:cs="Calibri"/>
          <w:b/>
          <w:bCs/>
          <w:sz w:val="26"/>
          <w:szCs w:val="26"/>
          <w:lang w:val="fr-FR"/>
        </w:rPr>
        <w:t xml:space="preserve"> </w:t>
      </w:r>
      <w:r w:rsidRPr="001665D1">
        <w:rPr>
          <w:rFonts w:ascii="Calibri" w:hAnsi="Calibri" w:cs="Calibri"/>
          <w:b/>
          <w:bCs/>
          <w:sz w:val="26"/>
          <w:szCs w:val="26"/>
          <w:lang w:val="fr-FR"/>
        </w:rPr>
        <w:t>;</w:t>
      </w:r>
    </w:p>
    <w:p w:rsidR="00211C56" w:rsidRDefault="00211C56" w:rsidP="00A24163">
      <w:pPr>
        <w:pStyle w:val="Paragraphedeliste"/>
        <w:numPr>
          <w:ilvl w:val="0"/>
          <w:numId w:val="1"/>
        </w:numPr>
        <w:jc w:val="both"/>
        <w:rPr>
          <w:rFonts w:ascii="Calibri" w:hAnsi="Calibri" w:cs="Calibri"/>
          <w:b/>
          <w:bCs/>
          <w:sz w:val="26"/>
          <w:szCs w:val="26"/>
          <w:lang w:val="fr-FR"/>
        </w:rPr>
      </w:pPr>
      <w:r w:rsidRPr="001665D1">
        <w:rPr>
          <w:rFonts w:ascii="Calibri" w:hAnsi="Calibri" w:cs="Calibri"/>
          <w:b/>
          <w:bCs/>
          <w:sz w:val="26"/>
          <w:szCs w:val="26"/>
          <w:lang w:val="fr-FR"/>
        </w:rPr>
        <w:t xml:space="preserve">Œuvrer en faveur </w:t>
      </w:r>
      <w:r w:rsidR="00A24163" w:rsidRPr="001665D1">
        <w:rPr>
          <w:rFonts w:ascii="Calibri" w:hAnsi="Calibri" w:cs="Calibri"/>
          <w:b/>
          <w:bCs/>
          <w:sz w:val="26"/>
          <w:szCs w:val="26"/>
          <w:lang w:val="fr-FR"/>
        </w:rPr>
        <w:t>du renforcement des acquis en termes d’élimination de la pauvreté ainsi que l’égalité des sexes.</w:t>
      </w:r>
    </w:p>
    <w:p w:rsidR="001665D1" w:rsidRDefault="001665D1" w:rsidP="001665D1">
      <w:pPr>
        <w:jc w:val="both"/>
        <w:rPr>
          <w:rFonts w:ascii="Calibri" w:hAnsi="Calibri" w:cs="Calibri"/>
          <w:b/>
          <w:bCs/>
          <w:sz w:val="26"/>
          <w:szCs w:val="26"/>
          <w:lang w:val="fr-FR"/>
        </w:rPr>
      </w:pPr>
    </w:p>
    <w:p w:rsidR="00717987" w:rsidRPr="00717987" w:rsidRDefault="001665D1" w:rsidP="00717987">
      <w:pPr>
        <w:pStyle w:val="Pardfaut"/>
        <w:spacing w:before="0" w:after="200" w:line="276" w:lineRule="auto"/>
        <w:jc w:val="both"/>
        <w:rPr>
          <w:rFonts w:ascii="Calibri" w:hAnsi="Calibri" w:cs="Calibri"/>
          <w:color w:val="auto"/>
          <w:sz w:val="20"/>
          <w:szCs w:val="20"/>
        </w:rPr>
      </w:pPr>
      <w:r w:rsidRPr="004A4407">
        <w:rPr>
          <w:rFonts w:ascii="Calibri" w:hAnsi="Calibri" w:cs="Calibri"/>
          <w:b/>
          <w:bCs/>
          <w:sz w:val="26"/>
          <w:szCs w:val="26"/>
          <w:u w:color="000000"/>
        </w:rPr>
        <w:t>Je vous remercie Madame la Présidente.</w:t>
      </w:r>
    </w:p>
    <w:sectPr w:rsidR="00717987" w:rsidRPr="00717987" w:rsidSect="001665D1">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3D6E"/>
    <w:multiLevelType w:val="hybridMultilevel"/>
    <w:tmpl w:val="21D67668"/>
    <w:lvl w:ilvl="0" w:tplc="98AC81E2">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3F84"/>
    <w:rsid w:val="00124953"/>
    <w:rsid w:val="001665D1"/>
    <w:rsid w:val="001907DD"/>
    <w:rsid w:val="00211C56"/>
    <w:rsid w:val="00213A8C"/>
    <w:rsid w:val="00257F80"/>
    <w:rsid w:val="002E7AA9"/>
    <w:rsid w:val="003B4FA1"/>
    <w:rsid w:val="003E60A1"/>
    <w:rsid w:val="00577161"/>
    <w:rsid w:val="00624F9E"/>
    <w:rsid w:val="00717987"/>
    <w:rsid w:val="009816DD"/>
    <w:rsid w:val="00A24163"/>
    <w:rsid w:val="00B53F84"/>
    <w:rsid w:val="00B95BF2"/>
    <w:rsid w:val="00D16B20"/>
    <w:rsid w:val="00EA5E10"/>
    <w:rsid w:val="00EF5C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BF2"/>
    <w:pPr>
      <w:ind w:left="720"/>
      <w:contextualSpacing/>
    </w:pPr>
  </w:style>
  <w:style w:type="paragraph" w:styleId="Textedebulles">
    <w:name w:val="Balloon Text"/>
    <w:basedOn w:val="Normal"/>
    <w:link w:val="TextedebullesCar"/>
    <w:uiPriority w:val="99"/>
    <w:semiHidden/>
    <w:unhideWhenUsed/>
    <w:rsid w:val="00EF5C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C20"/>
    <w:rPr>
      <w:rFonts w:ascii="Tahoma" w:hAnsi="Tahoma" w:cs="Tahoma"/>
      <w:sz w:val="16"/>
      <w:szCs w:val="16"/>
    </w:rPr>
  </w:style>
  <w:style w:type="character" w:customStyle="1" w:styleId="Aucun">
    <w:name w:val="Aucun"/>
    <w:rsid w:val="001665D1"/>
  </w:style>
  <w:style w:type="paragraph" w:customStyle="1" w:styleId="Corps">
    <w:name w:val="Corps"/>
    <w:rsid w:val="001665D1"/>
    <w:rPr>
      <w:rFonts w:ascii="Calibri" w:eastAsia="Calibri" w:hAnsi="Calibri" w:cs="Calibri"/>
      <w:color w:val="000000"/>
      <w:u w:color="000000"/>
      <w:lang w:val="fr-FR" w:eastAsia="fr-FR"/>
    </w:rPr>
  </w:style>
  <w:style w:type="paragraph" w:customStyle="1" w:styleId="Pardfaut">
    <w:name w:val="Par défaut"/>
    <w:rsid w:val="001665D1"/>
    <w:pPr>
      <w:spacing w:before="160" w:after="0" w:line="240" w:lineRule="auto"/>
    </w:pPr>
    <w:rPr>
      <w:rFonts w:ascii="Helvetica Neue" w:eastAsia="Arial Unicode MS" w:hAnsi="Helvetica Neue" w:cs="Arial Unicode MS"/>
      <w:color w:val="000000"/>
      <w:sz w:val="24"/>
      <w:szCs w:val="24"/>
      <w:lang w:val="fr-FR" w:eastAsia="fr-FR"/>
    </w:rPr>
  </w:style>
  <w:style w:type="paragraph" w:styleId="Titre">
    <w:name w:val="Title"/>
    <w:basedOn w:val="Normal"/>
    <w:link w:val="TitreCar"/>
    <w:qFormat/>
    <w:rsid w:val="001665D1"/>
    <w:pPr>
      <w:spacing w:after="0" w:line="240" w:lineRule="auto"/>
      <w:jc w:val="center"/>
    </w:pPr>
    <w:rPr>
      <w:rFonts w:ascii="Trebuchet MS" w:eastAsia="Calibri" w:hAnsi="Trebuchet MS" w:cs="Traditional Arabic"/>
      <w:b/>
      <w:bCs/>
      <w:color w:val="000000"/>
      <w:sz w:val="32"/>
      <w:lang w:val="en-US" w:eastAsia="fr-FR"/>
    </w:rPr>
  </w:style>
  <w:style w:type="character" w:customStyle="1" w:styleId="TitreCar">
    <w:name w:val="Titre Car"/>
    <w:basedOn w:val="Policepardfaut"/>
    <w:link w:val="Titre"/>
    <w:rsid w:val="001665D1"/>
    <w:rPr>
      <w:rFonts w:ascii="Trebuchet MS" w:eastAsia="Calibri" w:hAnsi="Trebuchet MS" w:cs="Traditional Arabic"/>
      <w:b/>
      <w:bCs/>
      <w:color w:val="000000"/>
      <w:sz w:val="32"/>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A095F-3939-4D46-AC24-16BA812CA6EB}"/>
</file>

<file path=customXml/itemProps2.xml><?xml version="1.0" encoding="utf-8"?>
<ds:datastoreItem xmlns:ds="http://schemas.openxmlformats.org/officeDocument/2006/customXml" ds:itemID="{316CC8BE-856E-4737-92BB-E8AC1E40E761}"/>
</file>

<file path=customXml/itemProps3.xml><?xml version="1.0" encoding="utf-8"?>
<ds:datastoreItem xmlns:ds="http://schemas.openxmlformats.org/officeDocument/2006/customXml" ds:itemID="{D3F23C81-3891-4E86-BE10-6507DC069F51}"/>
</file>

<file path=docProps/app.xml><?xml version="1.0" encoding="utf-8"?>
<Properties xmlns="http://schemas.openxmlformats.org/officeDocument/2006/extended-properties" xmlns:vt="http://schemas.openxmlformats.org/officeDocument/2006/docPropsVTypes">
  <Template>Normal</Template>
  <TotalTime>56</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sadouk</dc:creator>
  <cp:lastModifiedBy>Ahouga Said</cp:lastModifiedBy>
  <cp:revision>3</cp:revision>
  <cp:lastPrinted>2020-10-27T16:07:00Z</cp:lastPrinted>
  <dcterms:created xsi:type="dcterms:W3CDTF">2020-10-28T09:13:00Z</dcterms:created>
  <dcterms:modified xsi:type="dcterms:W3CDTF">2020-11-05T10:02:00Z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