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505AB" w14:textId="0A7E5499" w:rsidR="00766166" w:rsidRDefault="00766166" w:rsidP="00766166">
      <w:pPr>
        <w:shd w:val="clear" w:color="auto" w:fill="FFFFFF"/>
        <w:jc w:val="center"/>
        <w:rPr>
          <w:rFonts w:ascii="Open Sans" w:eastAsia="Times New Roman" w:hAnsi="Open Sans"/>
          <w:color w:val="000000"/>
          <w:sz w:val="23"/>
          <w:szCs w:val="23"/>
        </w:rPr>
      </w:pPr>
      <w:r>
        <w:rPr>
          <w:rFonts w:ascii="Open Sans" w:eastAsia="Times New Roman" w:hAnsi="Open Sans"/>
          <w:noProof/>
          <w:color w:val="000000"/>
          <w:sz w:val="23"/>
          <w:szCs w:val="23"/>
        </w:rPr>
        <w:drawing>
          <wp:inline distT="0" distB="0" distL="0" distR="0" wp14:anchorId="4758417C" wp14:editId="0874F8ED">
            <wp:extent cx="53340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885825"/>
                    </a:xfrm>
                    <a:prstGeom prst="rect">
                      <a:avLst/>
                    </a:prstGeom>
                    <a:noFill/>
                    <a:ln>
                      <a:noFill/>
                    </a:ln>
                  </pic:spPr>
                </pic:pic>
              </a:graphicData>
            </a:graphic>
          </wp:inline>
        </w:drawing>
      </w:r>
    </w:p>
    <w:p w14:paraId="4A473FDF" w14:textId="03724FFE" w:rsidR="00766166" w:rsidRDefault="00766166" w:rsidP="00766166">
      <w:pPr>
        <w:jc w:val="both"/>
        <w:rPr>
          <w:rFonts w:ascii="Bookman Old Style" w:hAnsi="Bookman Old Style" w:cs="Segoe UI"/>
          <w:b/>
          <w:bCs/>
        </w:rPr>
      </w:pPr>
      <w:r>
        <w:rPr>
          <w:rFonts w:ascii="Bookman Old Style" w:hAnsi="Bookman Old Style" w:cs="Segoe UI"/>
          <w:b/>
          <w:bCs/>
        </w:rPr>
        <w:t>Statement by India at the Universal Periodic Review (UPR) Working Group 36</w:t>
      </w:r>
      <w:r>
        <w:rPr>
          <w:rFonts w:ascii="Bookman Old Style" w:hAnsi="Bookman Old Style" w:cs="Segoe UI"/>
          <w:b/>
          <w:bCs/>
          <w:vertAlign w:val="superscript"/>
        </w:rPr>
        <w:t>th</w:t>
      </w:r>
      <w:r>
        <w:rPr>
          <w:rFonts w:ascii="Bookman Old Style" w:hAnsi="Bookman Old Style" w:cs="Segoe UI"/>
          <w:b/>
          <w:bCs/>
        </w:rPr>
        <w:t xml:space="preserve"> Session (02-13 November 2020): 3</w:t>
      </w:r>
      <w:r>
        <w:rPr>
          <w:rFonts w:ascii="Bookman Old Style" w:hAnsi="Bookman Old Style" w:cs="Segoe UI"/>
          <w:b/>
          <w:bCs/>
          <w:vertAlign w:val="superscript"/>
        </w:rPr>
        <w:t>rd</w:t>
      </w:r>
      <w:r>
        <w:rPr>
          <w:rFonts w:ascii="Bookman Old Style" w:hAnsi="Bookman Old Style" w:cs="Segoe UI"/>
          <w:b/>
          <w:bCs/>
        </w:rPr>
        <w:t xml:space="preserve"> UPR of Mal</w:t>
      </w:r>
      <w:r>
        <w:rPr>
          <w:rFonts w:ascii="Bookman Old Style" w:hAnsi="Bookman Old Style" w:cs="Segoe UI"/>
          <w:b/>
          <w:bCs/>
        </w:rPr>
        <w:t>awi</w:t>
      </w:r>
      <w:r>
        <w:rPr>
          <w:rFonts w:ascii="Bookman Old Style" w:hAnsi="Bookman Old Style" w:cs="Segoe UI"/>
          <w:b/>
          <w:bCs/>
        </w:rPr>
        <w:t xml:space="preserve"> - Interactive Dialogue, delivered by Shri </w:t>
      </w:r>
      <w:r>
        <w:rPr>
          <w:rFonts w:ascii="Bookman Old Style" w:hAnsi="Bookman Old Style" w:cs="Segoe UI"/>
          <w:b/>
          <w:bCs/>
        </w:rPr>
        <w:t>Senthil Kumar</w:t>
      </w:r>
      <w:r>
        <w:rPr>
          <w:rFonts w:ascii="Bookman Old Style" w:hAnsi="Bookman Old Style" w:cs="Segoe UI"/>
          <w:b/>
          <w:bCs/>
        </w:rPr>
        <w:t>, First Secretary, Permanent Mission of India [Geneva, 0</w:t>
      </w:r>
      <w:r>
        <w:rPr>
          <w:rFonts w:ascii="Bookman Old Style" w:hAnsi="Bookman Old Style" w:cs="Segoe UI"/>
          <w:b/>
          <w:bCs/>
        </w:rPr>
        <w:t>3</w:t>
      </w:r>
      <w:r>
        <w:rPr>
          <w:rFonts w:ascii="Bookman Old Style" w:hAnsi="Bookman Old Style" w:cs="Segoe UI"/>
          <w:b/>
          <w:bCs/>
        </w:rPr>
        <w:t xml:space="preserve"> November 2020]</w:t>
      </w:r>
    </w:p>
    <w:p w14:paraId="05DFA82E" w14:textId="77777777" w:rsidR="00766166" w:rsidRDefault="00766166" w:rsidP="001D27B9">
      <w:pPr>
        <w:rPr>
          <w:rFonts w:ascii="Georgia" w:hAnsi="Georgia" w:cs="Segoe UI"/>
        </w:rPr>
      </w:pPr>
    </w:p>
    <w:p w14:paraId="60F1D7E5" w14:textId="3B2497C8" w:rsidR="001D27B9" w:rsidRDefault="001D27B9" w:rsidP="001D27B9">
      <w:pPr>
        <w:rPr>
          <w:rFonts w:ascii="Georgia" w:hAnsi="Georgia" w:cs="Segoe UI"/>
        </w:rPr>
      </w:pPr>
      <w:r>
        <w:rPr>
          <w:rFonts w:ascii="Georgia" w:hAnsi="Georgia" w:cs="Segoe UI"/>
        </w:rPr>
        <w:t>Madam President,</w:t>
      </w:r>
    </w:p>
    <w:p w14:paraId="38F457F0" w14:textId="77777777" w:rsidR="001D27B9" w:rsidRDefault="001D27B9" w:rsidP="001D27B9">
      <w:pPr>
        <w:rPr>
          <w:rFonts w:ascii="Georgia" w:hAnsi="Georgia" w:cs="Segoe UI"/>
        </w:rPr>
      </w:pPr>
    </w:p>
    <w:p w14:paraId="10DE73AC" w14:textId="77777777" w:rsidR="001D27B9" w:rsidRDefault="001D27B9" w:rsidP="001D27B9">
      <w:pPr>
        <w:spacing w:line="360" w:lineRule="auto"/>
        <w:ind w:firstLine="720"/>
        <w:jc w:val="both"/>
        <w:rPr>
          <w:rFonts w:ascii="Georgia" w:hAnsi="Georgia" w:cs="Segoe UI"/>
        </w:rPr>
      </w:pPr>
      <w:r>
        <w:rPr>
          <w:rFonts w:ascii="Georgia" w:hAnsi="Georgia" w:cs="Segoe UI"/>
        </w:rPr>
        <w:t xml:space="preserve">India warmly welcomes the delegation of Malawi and thank the delegation for their presentation. </w:t>
      </w:r>
    </w:p>
    <w:p w14:paraId="41084D06" w14:textId="77777777" w:rsidR="001D27B9" w:rsidRDefault="001D27B9" w:rsidP="001D27B9">
      <w:pPr>
        <w:spacing w:line="360" w:lineRule="auto"/>
        <w:ind w:firstLine="720"/>
        <w:jc w:val="both"/>
        <w:rPr>
          <w:rFonts w:ascii="Georgia" w:hAnsi="Georgia" w:cs="Segoe UI"/>
        </w:rPr>
      </w:pPr>
    </w:p>
    <w:p w14:paraId="767FBA37" w14:textId="77777777" w:rsidR="001D27B9" w:rsidRDefault="001D27B9" w:rsidP="001D27B9">
      <w:pPr>
        <w:spacing w:line="360" w:lineRule="auto"/>
        <w:jc w:val="both"/>
        <w:rPr>
          <w:rFonts w:ascii="Georgia" w:hAnsi="Georgia" w:cs="Segoe UI"/>
          <w:color w:val="000000"/>
          <w:highlight w:val="white"/>
        </w:rPr>
      </w:pPr>
      <w:r>
        <w:rPr>
          <w:rFonts w:ascii="Georgia" w:hAnsi="Georgia" w:cs="Segoe UI"/>
          <w:color w:val="000000"/>
          <w:shd w:val="clear" w:color="auto" w:fill="FFFFFF"/>
        </w:rPr>
        <w:t>2.</w:t>
      </w:r>
      <w:r>
        <w:rPr>
          <w:rFonts w:ascii="Georgia" w:hAnsi="Georgia" w:cs="Segoe UI"/>
          <w:color w:val="000000"/>
          <w:shd w:val="clear" w:color="auto" w:fill="FFFFFF"/>
        </w:rPr>
        <w:tab/>
        <w:t>We appreciate the various legislative and policy measures outlined in the National Report in promoting and protecting human rights in Malawi. We welcome the National Strategy for Adolescent Girls and Young Women (2018-2022) and also the National Strategy on Ending Child Marriages (2018-2022) to ensure protection for women and children from all forms of violence and discrimination.</w:t>
      </w:r>
    </w:p>
    <w:p w14:paraId="1D17C46C" w14:textId="77777777" w:rsidR="001D27B9" w:rsidRDefault="001D27B9" w:rsidP="001D27B9">
      <w:pPr>
        <w:spacing w:line="360" w:lineRule="auto"/>
        <w:jc w:val="both"/>
        <w:rPr>
          <w:rFonts w:ascii="Georgia" w:hAnsi="Georgia" w:cs="Segoe UI"/>
          <w:color w:val="000000"/>
          <w:shd w:val="clear" w:color="auto" w:fill="FFFFFF"/>
        </w:rPr>
      </w:pPr>
    </w:p>
    <w:p w14:paraId="33D72133" w14:textId="77777777" w:rsidR="001D27B9" w:rsidRDefault="001D27B9" w:rsidP="001D27B9">
      <w:pPr>
        <w:spacing w:line="360" w:lineRule="auto"/>
        <w:jc w:val="both"/>
        <w:rPr>
          <w:rFonts w:ascii="Georgia" w:hAnsi="Georgia" w:cs="Segoe UI"/>
        </w:rPr>
      </w:pPr>
      <w:r>
        <w:rPr>
          <w:rFonts w:ascii="Georgia" w:hAnsi="Georgia" w:cs="Segoe UI"/>
        </w:rPr>
        <w:t>3.</w:t>
      </w:r>
      <w:r>
        <w:rPr>
          <w:rFonts w:ascii="Georgia" w:hAnsi="Georgia" w:cs="Segoe UI"/>
        </w:rPr>
        <w:tab/>
        <w:t>In the constructive spirit of cooperation, India makes the following recommendations to Malawi:</w:t>
      </w:r>
    </w:p>
    <w:p w14:paraId="5F2183AF" w14:textId="77777777" w:rsidR="001D27B9" w:rsidRDefault="001D27B9" w:rsidP="001D27B9">
      <w:pPr>
        <w:spacing w:line="360" w:lineRule="auto"/>
        <w:jc w:val="both"/>
        <w:rPr>
          <w:rFonts w:ascii="Georgia" w:hAnsi="Georgia" w:cs="Segoe UI"/>
        </w:rPr>
      </w:pPr>
    </w:p>
    <w:p w14:paraId="23C5A878" w14:textId="77777777" w:rsidR="001D27B9" w:rsidRDefault="001D27B9" w:rsidP="004E00EF">
      <w:pPr>
        <w:spacing w:line="360" w:lineRule="auto"/>
        <w:jc w:val="both"/>
        <w:rPr>
          <w:rFonts w:ascii="Georgia" w:hAnsi="Georgia" w:cs="Segoe UI"/>
        </w:rPr>
      </w:pPr>
      <w:r>
        <w:rPr>
          <w:rFonts w:ascii="Georgia" w:hAnsi="Georgia" w:cs="Segoe UI"/>
        </w:rPr>
        <w:t>(a) to continue efforts to eliminate discrimination against children in the most vulnerable situations, such as girls, children with disabilities and children in rural areas.</w:t>
      </w:r>
    </w:p>
    <w:p w14:paraId="70DCB98A" w14:textId="77777777" w:rsidR="001D27B9" w:rsidRDefault="001D27B9" w:rsidP="001D27B9">
      <w:pPr>
        <w:spacing w:line="360" w:lineRule="auto"/>
        <w:ind w:left="720"/>
        <w:jc w:val="both"/>
        <w:rPr>
          <w:rFonts w:ascii="Georgia" w:hAnsi="Georgia" w:cs="Segoe UI"/>
        </w:rPr>
      </w:pPr>
    </w:p>
    <w:p w14:paraId="5EC6DAF1" w14:textId="77777777" w:rsidR="001D27B9" w:rsidRDefault="001D27B9" w:rsidP="004E00EF">
      <w:pPr>
        <w:pStyle w:val="NormalWeb"/>
        <w:shd w:val="clear" w:color="auto" w:fill="FFFFFF"/>
        <w:spacing w:beforeAutospacing="0" w:afterAutospacing="0" w:line="360" w:lineRule="auto"/>
        <w:jc w:val="both"/>
        <w:textAlignment w:val="baseline"/>
        <w:rPr>
          <w:rFonts w:ascii="Georgia" w:hAnsi="Georgia" w:cs="Segoe UI"/>
          <w:color w:val="000000"/>
        </w:rPr>
      </w:pPr>
      <w:r>
        <w:rPr>
          <w:rFonts w:ascii="Georgia" w:hAnsi="Georgia" w:cs="Segoe UI"/>
        </w:rPr>
        <w:t xml:space="preserve">(b) take necessary measures to </w:t>
      </w:r>
      <w:r>
        <w:rPr>
          <w:rFonts w:ascii="Georgia" w:hAnsi="Georgia" w:cs="Segoe UI"/>
          <w:color w:val="000000"/>
        </w:rPr>
        <w:t>combat discriminatory practices against women and girls including gender-based violence.</w:t>
      </w:r>
    </w:p>
    <w:p w14:paraId="0DCA3A7A" w14:textId="77777777" w:rsidR="001D27B9" w:rsidRDefault="001D27B9" w:rsidP="001D27B9">
      <w:pPr>
        <w:pStyle w:val="NormalWeb"/>
        <w:shd w:val="clear" w:color="auto" w:fill="FFFFFF"/>
        <w:spacing w:beforeAutospacing="0" w:afterAutospacing="0" w:line="360" w:lineRule="auto"/>
        <w:ind w:left="720"/>
        <w:jc w:val="both"/>
        <w:textAlignment w:val="baseline"/>
        <w:rPr>
          <w:rFonts w:ascii="Georgia" w:hAnsi="Georgia" w:cs="Segoe UI"/>
          <w:color w:val="000000"/>
        </w:rPr>
      </w:pPr>
    </w:p>
    <w:p w14:paraId="22321584" w14:textId="77777777" w:rsidR="001D27B9" w:rsidRDefault="001D27B9" w:rsidP="004E00EF">
      <w:pPr>
        <w:pStyle w:val="NormalWeb"/>
        <w:shd w:val="clear" w:color="auto" w:fill="FFFFFF"/>
        <w:spacing w:beforeAutospacing="0" w:afterAutospacing="0" w:line="360" w:lineRule="auto"/>
        <w:jc w:val="both"/>
        <w:textAlignment w:val="baseline"/>
        <w:rPr>
          <w:rFonts w:ascii="Georgia" w:hAnsi="Georgia" w:cs="Segoe UI"/>
          <w:color w:val="000000"/>
        </w:rPr>
      </w:pPr>
      <w:r>
        <w:rPr>
          <w:rFonts w:ascii="Georgia" w:hAnsi="Georgia" w:cs="Segoe UI"/>
          <w:color w:val="000000"/>
        </w:rPr>
        <w:t>(c) consider paying necessary attention to promote the enjoyment of human rights for persons with disabilities, including effective implementation of the action plan to protect the persons with albinism.</w:t>
      </w:r>
    </w:p>
    <w:p w14:paraId="76702F75" w14:textId="77777777" w:rsidR="001D27B9" w:rsidRDefault="001D27B9" w:rsidP="001D27B9">
      <w:pPr>
        <w:pStyle w:val="NormalWeb"/>
        <w:shd w:val="clear" w:color="auto" w:fill="FFFFFF"/>
        <w:spacing w:beforeAutospacing="0" w:afterAutospacing="0" w:line="360" w:lineRule="auto"/>
        <w:ind w:left="720"/>
        <w:jc w:val="both"/>
        <w:textAlignment w:val="baseline"/>
        <w:rPr>
          <w:rFonts w:ascii="Georgia" w:hAnsi="Georgia" w:cs="Segoe UI"/>
          <w:color w:val="000000"/>
        </w:rPr>
      </w:pPr>
    </w:p>
    <w:p w14:paraId="48D998C9" w14:textId="77777777" w:rsidR="001D27B9" w:rsidRDefault="001D27B9" w:rsidP="001D27B9">
      <w:pPr>
        <w:pStyle w:val="NormalWeb"/>
        <w:shd w:val="clear" w:color="auto" w:fill="FFFFFF"/>
        <w:spacing w:beforeAutospacing="0" w:afterAutospacing="0" w:line="360" w:lineRule="auto"/>
        <w:jc w:val="both"/>
        <w:textAlignment w:val="baseline"/>
        <w:rPr>
          <w:rFonts w:ascii="Georgia" w:hAnsi="Georgia" w:cs="Segoe UI"/>
          <w:color w:val="000000"/>
        </w:rPr>
      </w:pPr>
      <w:r>
        <w:rPr>
          <w:rFonts w:ascii="Georgia" w:hAnsi="Georgia" w:cs="Segoe UI"/>
          <w:color w:val="000000"/>
        </w:rPr>
        <w:t>4. We wish the delegation of Malawi all success in its review.</w:t>
      </w:r>
    </w:p>
    <w:p w14:paraId="5EC72578" w14:textId="77777777" w:rsidR="001D27B9" w:rsidRDefault="001D27B9" w:rsidP="001D27B9">
      <w:pPr>
        <w:pStyle w:val="NormalWeb"/>
        <w:shd w:val="clear" w:color="auto" w:fill="FFFFFF"/>
        <w:spacing w:beforeAutospacing="0" w:afterAutospacing="0"/>
        <w:jc w:val="both"/>
        <w:textAlignment w:val="baseline"/>
        <w:rPr>
          <w:rFonts w:ascii="Georgia" w:hAnsi="Georgia" w:cs="Segoe UI"/>
          <w:color w:val="000000"/>
        </w:rPr>
      </w:pPr>
    </w:p>
    <w:p w14:paraId="18F54D41" w14:textId="77777777" w:rsidR="001D27B9" w:rsidRDefault="001D27B9" w:rsidP="001D27B9">
      <w:pPr>
        <w:pStyle w:val="NormalWeb"/>
        <w:shd w:val="clear" w:color="auto" w:fill="FFFFFF"/>
        <w:spacing w:beforeAutospacing="0" w:afterAutospacing="0"/>
        <w:jc w:val="both"/>
        <w:textAlignment w:val="baseline"/>
        <w:rPr>
          <w:rFonts w:ascii="Georgia" w:hAnsi="Georgia" w:cs="Segoe UI"/>
          <w:color w:val="000000"/>
        </w:rPr>
      </w:pPr>
      <w:r>
        <w:rPr>
          <w:rFonts w:ascii="Georgia" w:hAnsi="Georgia" w:cs="Segoe UI"/>
          <w:color w:val="000000"/>
        </w:rPr>
        <w:t>Thank you, Madam President.</w:t>
      </w:r>
    </w:p>
    <w:p w14:paraId="7C2C96D2" w14:textId="394BC4EA" w:rsidR="00613947" w:rsidRDefault="001D27B9" w:rsidP="001D27B9">
      <w:pPr>
        <w:pStyle w:val="NormalWeb"/>
        <w:shd w:val="clear" w:color="auto" w:fill="FFFFFF"/>
        <w:spacing w:beforeAutospacing="0" w:after="375" w:afterAutospacing="0" w:line="348" w:lineRule="atLeast"/>
        <w:jc w:val="center"/>
        <w:textAlignment w:val="baseline"/>
      </w:pPr>
      <w:r>
        <w:rPr>
          <w:rFonts w:ascii="Georgia" w:hAnsi="Georgia" w:cs="Segoe UI"/>
          <w:color w:val="000000"/>
        </w:rPr>
        <w:t>*****</w:t>
      </w:r>
    </w:p>
    <w:sectPr w:rsidR="00613947" w:rsidSect="009D329C">
      <w:pgSz w:w="11906" w:h="16838"/>
      <w:pgMar w:top="12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13"/>
    <w:rsid w:val="000F353D"/>
    <w:rsid w:val="001D27B9"/>
    <w:rsid w:val="0035427F"/>
    <w:rsid w:val="003B3F48"/>
    <w:rsid w:val="004E00EF"/>
    <w:rsid w:val="00613947"/>
    <w:rsid w:val="00766166"/>
    <w:rsid w:val="009D329C"/>
    <w:rsid w:val="00A2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28BE"/>
  <w15:chartTrackingRefBased/>
  <w15:docId w15:val="{85EC55F1-2A87-4CE3-B3D7-E9DA2762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7B9"/>
    <w:pPr>
      <w:spacing w:after="0" w:line="240" w:lineRule="auto"/>
    </w:pPr>
    <w:rPr>
      <w:rFonts w:ascii="Times New Roman" w:hAnsi="Times New Roman" w:cs="Times New Roman"/>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1D27B9"/>
    <w:pPr>
      <w:spacing w:beforeAutospacing="1" w:afterAutospacing="1"/>
    </w:pPr>
    <w:rPr>
      <w:rFonts w:eastAsia="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78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BAFA4E-5651-42C3-8357-EB1D2D95F368}"/>
</file>

<file path=customXml/itemProps2.xml><?xml version="1.0" encoding="utf-8"?>
<ds:datastoreItem xmlns:ds="http://schemas.openxmlformats.org/officeDocument/2006/customXml" ds:itemID="{CB9176A4-F83C-4E61-ACA0-684DC4076BC3}"/>
</file>

<file path=customXml/itemProps3.xml><?xml version="1.0" encoding="utf-8"?>
<ds:datastoreItem xmlns:ds="http://schemas.openxmlformats.org/officeDocument/2006/customXml" ds:itemID="{5EF0CFD6-CB37-422B-8D89-05814D1F466B}"/>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Kumar</dc:creator>
  <cp:keywords/>
  <dc:description/>
  <cp:lastModifiedBy>PC20</cp:lastModifiedBy>
  <cp:revision>5</cp:revision>
  <dcterms:created xsi:type="dcterms:W3CDTF">2020-11-03T09:02:00Z</dcterms:created>
  <dcterms:modified xsi:type="dcterms:W3CDTF">2020-11-04T16:22:00Z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