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6F" w:rsidRPr="00682407" w:rsidRDefault="00CC3D95" w:rsidP="005A5EDE">
      <w:pPr>
        <w:spacing w:after="0"/>
        <w:jc w:val="center"/>
        <w:rPr>
          <w:rFonts w:ascii="Simplified Arabic" w:hAnsi="Simplified Arabic" w:cs="Simplified Arabic"/>
          <w:b/>
          <w:bCs/>
          <w:sz w:val="28"/>
          <w:szCs w:val="28"/>
        </w:rPr>
      </w:pPr>
      <w:r>
        <w:rPr>
          <w:rFonts w:ascii="Simplified Arabic" w:hAnsi="Simplified Arabic" w:cs="Simplified Arabic"/>
          <w:b/>
          <w:bCs/>
          <w:sz w:val="28"/>
          <w:szCs w:val="28"/>
        </w:rPr>
        <w:t>36th</w:t>
      </w:r>
      <w:r w:rsidR="00682407" w:rsidRPr="00682407">
        <w:rPr>
          <w:rFonts w:ascii="Simplified Arabic" w:hAnsi="Simplified Arabic" w:cs="Simplified Arabic"/>
          <w:b/>
          <w:bCs/>
          <w:sz w:val="28"/>
          <w:szCs w:val="28"/>
        </w:rPr>
        <w:t xml:space="preserve"> </w:t>
      </w:r>
      <w:r w:rsidR="00047A6F" w:rsidRPr="00682407">
        <w:rPr>
          <w:rFonts w:ascii="Simplified Arabic" w:hAnsi="Simplified Arabic" w:cs="Simplified Arabic"/>
          <w:b/>
          <w:bCs/>
          <w:sz w:val="28"/>
          <w:szCs w:val="28"/>
        </w:rPr>
        <w:t>UPR Session</w:t>
      </w:r>
    </w:p>
    <w:p w:rsidR="00047A6F" w:rsidRPr="00682407" w:rsidRDefault="00047A6F" w:rsidP="00710965">
      <w:pPr>
        <w:pStyle w:val="Header"/>
        <w:jc w:val="center"/>
        <w:rPr>
          <w:rFonts w:ascii="Simplified Arabic" w:hAnsi="Simplified Arabic" w:cs="Simplified Arabic"/>
          <w:b/>
          <w:bCs/>
          <w:sz w:val="28"/>
          <w:szCs w:val="28"/>
          <w:lang w:val="en-GB" w:bidi="ar-IQ"/>
        </w:rPr>
      </w:pPr>
      <w:r w:rsidRPr="00682407">
        <w:rPr>
          <w:rFonts w:ascii="Simplified Arabic" w:hAnsi="Simplified Arabic" w:cs="Simplified Arabic"/>
          <w:b/>
          <w:bCs/>
          <w:sz w:val="28"/>
          <w:szCs w:val="28"/>
        </w:rPr>
        <w:t>Statement of Iraq during review</w:t>
      </w:r>
      <w:r w:rsidR="005A5EDE">
        <w:rPr>
          <w:rFonts w:ascii="Simplified Arabic" w:hAnsi="Simplified Arabic" w:cs="Simplified Arabic"/>
          <w:b/>
          <w:bCs/>
          <w:sz w:val="28"/>
          <w:szCs w:val="28"/>
        </w:rPr>
        <w:t xml:space="preserve"> of</w:t>
      </w:r>
      <w:r w:rsidRPr="00682407">
        <w:rPr>
          <w:rFonts w:ascii="Simplified Arabic" w:hAnsi="Simplified Arabic" w:cs="Simplified Arabic"/>
          <w:b/>
          <w:bCs/>
          <w:sz w:val="28"/>
          <w:szCs w:val="28"/>
        </w:rPr>
        <w:t xml:space="preserve"> </w:t>
      </w:r>
      <w:r w:rsidR="00710965">
        <w:rPr>
          <w:rFonts w:ascii="Simplified Arabic" w:hAnsi="Simplified Arabic" w:cs="Simplified Arabic"/>
          <w:b/>
          <w:bCs/>
          <w:sz w:val="28"/>
          <w:szCs w:val="28"/>
        </w:rPr>
        <w:t>Liberia</w:t>
      </w:r>
    </w:p>
    <w:p w:rsidR="00047A6F" w:rsidRPr="00682407" w:rsidRDefault="00CC3D95" w:rsidP="00CC3D95">
      <w:pPr>
        <w:pStyle w:val="Header"/>
        <w:jc w:val="center"/>
        <w:rPr>
          <w:rFonts w:ascii="Simplified Arabic" w:hAnsi="Simplified Arabic" w:cs="Simplified Arabic"/>
          <w:b/>
          <w:bCs/>
          <w:sz w:val="28"/>
          <w:szCs w:val="28"/>
          <w:rtl/>
        </w:rPr>
      </w:pPr>
      <w:r>
        <w:rPr>
          <w:rFonts w:ascii="Simplified Arabic" w:hAnsi="Simplified Arabic" w:cs="Simplified Arabic"/>
          <w:b/>
          <w:bCs/>
          <w:sz w:val="28"/>
          <w:szCs w:val="28"/>
        </w:rPr>
        <w:t>02</w:t>
      </w:r>
      <w:r w:rsidR="00047A6F" w:rsidRPr="00682407">
        <w:rPr>
          <w:rFonts w:ascii="Simplified Arabic" w:hAnsi="Simplified Arabic" w:cs="Simplified Arabic"/>
          <w:b/>
          <w:bCs/>
          <w:sz w:val="28"/>
          <w:szCs w:val="28"/>
        </w:rPr>
        <w:t xml:space="preserve"> </w:t>
      </w:r>
      <w:r w:rsidR="00682407" w:rsidRPr="00682407">
        <w:rPr>
          <w:rFonts w:ascii="Simplified Arabic" w:hAnsi="Simplified Arabic" w:cs="Simplified Arabic"/>
          <w:b/>
          <w:bCs/>
          <w:sz w:val="28"/>
          <w:szCs w:val="28"/>
        </w:rPr>
        <w:t>November</w:t>
      </w:r>
      <w:r w:rsidR="00047A6F" w:rsidRPr="00682407">
        <w:rPr>
          <w:rFonts w:ascii="Simplified Arabic" w:hAnsi="Simplified Arabic" w:cs="Simplified Arabic"/>
          <w:b/>
          <w:bCs/>
          <w:sz w:val="28"/>
          <w:szCs w:val="28"/>
        </w:rPr>
        <w:t xml:space="preserve"> </w:t>
      </w:r>
      <w:r>
        <w:rPr>
          <w:rFonts w:ascii="Simplified Arabic" w:hAnsi="Simplified Arabic" w:cs="Simplified Arabic"/>
          <w:b/>
          <w:bCs/>
          <w:sz w:val="28"/>
          <w:szCs w:val="28"/>
        </w:rPr>
        <w:t>2020</w:t>
      </w:r>
    </w:p>
    <w:p w:rsidR="00FC5D32" w:rsidRPr="00682407" w:rsidRDefault="00FC5D32" w:rsidP="00E679B0">
      <w:pPr>
        <w:jc w:val="both"/>
        <w:rPr>
          <w:rFonts w:ascii="Simplified Arabic" w:hAnsi="Simplified Arabic" w:cs="Simplified Arabic"/>
          <w:sz w:val="28"/>
          <w:szCs w:val="28"/>
          <w:rtl/>
          <w:lang w:bidi="ar-IQ"/>
        </w:rPr>
      </w:pPr>
    </w:p>
    <w:p w:rsidR="00FC5D32" w:rsidRPr="00682407" w:rsidRDefault="00E146D1" w:rsidP="00E146D1">
      <w:pPr>
        <w:spacing w:after="0"/>
        <w:jc w:val="high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شكراً السيدة الرئيسة،،،</w:t>
      </w:r>
    </w:p>
    <w:p w:rsidR="00691C59" w:rsidRDefault="00BD652A" w:rsidP="00710965">
      <w:pPr>
        <w:spacing w:after="0"/>
        <w:ind w:firstLine="720"/>
        <w:jc w:val="high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نُرحب</w:t>
      </w:r>
      <w:r w:rsidR="00691C59" w:rsidRPr="00682407">
        <w:rPr>
          <w:rFonts w:ascii="Simplified Arabic" w:hAnsi="Simplified Arabic" w:cs="Simplified Arabic"/>
          <w:sz w:val="28"/>
          <w:szCs w:val="28"/>
          <w:rtl/>
          <w:lang w:bidi="ar-IQ"/>
        </w:rPr>
        <w:t xml:space="preserve"> برئيس واعضاء وفد</w:t>
      </w:r>
      <w:r w:rsidR="00FC5992">
        <w:rPr>
          <w:rFonts w:ascii="Simplified Arabic" w:hAnsi="Simplified Arabic" w:cs="Simplified Arabic" w:hint="cs"/>
          <w:sz w:val="28"/>
          <w:szCs w:val="28"/>
          <w:rtl/>
          <w:lang w:bidi="ar-IQ"/>
        </w:rPr>
        <w:t xml:space="preserve"> </w:t>
      </w:r>
      <w:r w:rsidR="00710965">
        <w:rPr>
          <w:rFonts w:ascii="Simplified Arabic" w:hAnsi="Simplified Arabic" w:cs="Simplified Arabic" w:hint="cs"/>
          <w:sz w:val="28"/>
          <w:szCs w:val="28"/>
          <w:rtl/>
          <w:lang w:bidi="ar-IQ"/>
        </w:rPr>
        <w:t>ليبريا</w:t>
      </w:r>
      <w:r w:rsidR="00FC5992">
        <w:rPr>
          <w:rFonts w:ascii="Simplified Arabic" w:hAnsi="Simplified Arabic" w:cs="Simplified Arabic" w:hint="cs"/>
          <w:sz w:val="28"/>
          <w:szCs w:val="28"/>
          <w:rtl/>
          <w:lang w:bidi="ar-IQ"/>
        </w:rPr>
        <w:t xml:space="preserve"> ا</w:t>
      </w:r>
      <w:r w:rsidR="00682407">
        <w:rPr>
          <w:rFonts w:ascii="Simplified Arabic" w:hAnsi="Simplified Arabic" w:cs="Simplified Arabic"/>
          <w:sz w:val="28"/>
          <w:szCs w:val="28"/>
          <w:rtl/>
          <w:lang w:bidi="ar-IQ"/>
        </w:rPr>
        <w:t xml:space="preserve">لمشارك في </w:t>
      </w:r>
      <w:r w:rsidR="00691C59" w:rsidRPr="00682407">
        <w:rPr>
          <w:rFonts w:ascii="Simplified Arabic" w:hAnsi="Simplified Arabic" w:cs="Simplified Arabic"/>
          <w:sz w:val="28"/>
          <w:szCs w:val="28"/>
          <w:rtl/>
          <w:lang w:bidi="ar-IQ"/>
        </w:rPr>
        <w:t xml:space="preserve">الجولة الثالثة للاستعراض الدوري الشامل </w:t>
      </w:r>
      <w:r w:rsidR="00F26ACF">
        <w:rPr>
          <w:rFonts w:ascii="Simplified Arabic" w:hAnsi="Simplified Arabic" w:cs="Simplified Arabic" w:hint="cs"/>
          <w:sz w:val="28"/>
          <w:szCs w:val="28"/>
          <w:rtl/>
          <w:lang w:bidi="ar-IQ"/>
        </w:rPr>
        <w:t>ون</w:t>
      </w:r>
      <w:bookmarkStart w:id="0" w:name="_GoBack"/>
      <w:bookmarkEnd w:id="0"/>
      <w:r w:rsidR="00682407">
        <w:rPr>
          <w:rFonts w:ascii="Simplified Arabic" w:hAnsi="Simplified Arabic" w:cs="Simplified Arabic" w:hint="cs"/>
          <w:sz w:val="28"/>
          <w:szCs w:val="28"/>
          <w:rtl/>
          <w:lang w:bidi="ar-IQ"/>
        </w:rPr>
        <w:t>قدر</w:t>
      </w:r>
      <w:r w:rsidR="00691C59" w:rsidRPr="00682407">
        <w:rPr>
          <w:rFonts w:ascii="Simplified Arabic" w:hAnsi="Simplified Arabic" w:cs="Simplified Arabic"/>
          <w:sz w:val="28"/>
          <w:szCs w:val="28"/>
          <w:rtl/>
          <w:lang w:bidi="ar-IQ"/>
        </w:rPr>
        <w:t xml:space="preserve"> الجهود المبذولة في اعداد </w:t>
      </w:r>
      <w:r w:rsidR="00682407">
        <w:rPr>
          <w:rFonts w:ascii="Simplified Arabic" w:hAnsi="Simplified Arabic" w:cs="Simplified Arabic" w:hint="cs"/>
          <w:sz w:val="28"/>
          <w:szCs w:val="28"/>
          <w:rtl/>
          <w:lang w:bidi="ar-IQ"/>
        </w:rPr>
        <w:t>تقريرها.</w:t>
      </w:r>
    </w:p>
    <w:p w:rsidR="00E146D1" w:rsidRDefault="00E146D1" w:rsidP="00E146D1">
      <w:pPr>
        <w:spacing w:after="0"/>
        <w:ind w:firstLine="720"/>
        <w:jc w:val="highKashida"/>
        <w:rPr>
          <w:rFonts w:ascii="Simplified Arabic" w:hAnsi="Simplified Arabic" w:cs="Simplified Arabic"/>
          <w:sz w:val="28"/>
          <w:szCs w:val="28"/>
          <w:rtl/>
          <w:lang w:bidi="ar-IQ"/>
        </w:rPr>
      </w:pPr>
    </w:p>
    <w:p w:rsidR="00C06D4E" w:rsidRPr="00E146D1" w:rsidRDefault="00BD652A" w:rsidP="00E146D1">
      <w:pPr>
        <w:spacing w:after="0"/>
        <w:jc w:val="high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w:t>
      </w:r>
      <w:r w:rsidR="00682407" w:rsidRPr="00E146D1">
        <w:rPr>
          <w:rFonts w:ascii="Simplified Arabic" w:hAnsi="Simplified Arabic" w:cs="Simplified Arabic" w:hint="cs"/>
          <w:b/>
          <w:bCs/>
          <w:sz w:val="28"/>
          <w:szCs w:val="28"/>
          <w:rtl/>
          <w:lang w:bidi="ar-IQ"/>
        </w:rPr>
        <w:t>يتقدم العراق</w:t>
      </w:r>
      <w:r w:rsidR="00C06D4E" w:rsidRPr="00E146D1">
        <w:rPr>
          <w:rFonts w:ascii="Simplified Arabic" w:hAnsi="Simplified Arabic" w:cs="Simplified Arabic"/>
          <w:b/>
          <w:bCs/>
          <w:sz w:val="28"/>
          <w:szCs w:val="28"/>
          <w:rtl/>
          <w:lang w:bidi="ar-IQ"/>
        </w:rPr>
        <w:t xml:space="preserve"> بالتوصيات التالية:</w:t>
      </w:r>
    </w:p>
    <w:p w:rsidR="00E146D1" w:rsidRDefault="00710965" w:rsidP="00E146D1">
      <w:pPr>
        <w:pStyle w:val="ListParagraph"/>
        <w:numPr>
          <w:ilvl w:val="0"/>
          <w:numId w:val="12"/>
        </w:numPr>
        <w:jc w:val="high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تعزيز عمل اللجنة الوطنية </w:t>
      </w:r>
      <w:r w:rsidR="00BD652A">
        <w:rPr>
          <w:rFonts w:ascii="Simplified Arabic" w:hAnsi="Simplified Arabic" w:cs="Simplified Arabic" w:hint="cs"/>
          <w:sz w:val="28"/>
          <w:szCs w:val="28"/>
          <w:rtl/>
          <w:lang w:bidi="ar-IQ"/>
        </w:rPr>
        <w:t>المستقلة لحقوق الانسان بما يتلاء</w:t>
      </w:r>
      <w:r>
        <w:rPr>
          <w:rFonts w:ascii="Simplified Arabic" w:hAnsi="Simplified Arabic" w:cs="Simplified Arabic" w:hint="cs"/>
          <w:sz w:val="28"/>
          <w:szCs w:val="28"/>
          <w:rtl/>
          <w:lang w:bidi="ar-IQ"/>
        </w:rPr>
        <w:t>م مع مبادئ باريس.</w:t>
      </w:r>
    </w:p>
    <w:p w:rsidR="00710965" w:rsidRDefault="00710965" w:rsidP="00E146D1">
      <w:pPr>
        <w:pStyle w:val="ListParagraph"/>
        <w:numPr>
          <w:ilvl w:val="0"/>
          <w:numId w:val="12"/>
        </w:numPr>
        <w:jc w:val="high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بذل المزيد من الجهود الرامية الى مكافحة التمييز</w:t>
      </w:r>
      <w:r w:rsidR="007052B7">
        <w:rPr>
          <w:rFonts w:ascii="Simplified Arabic" w:hAnsi="Simplified Arabic" w:cs="Simplified Arabic" w:hint="cs"/>
          <w:sz w:val="28"/>
          <w:szCs w:val="28"/>
          <w:rtl/>
          <w:lang w:bidi="ar-IQ"/>
        </w:rPr>
        <w:t xml:space="preserve"> بكافة اشكاله، وخاصة التمييز الموجه</w:t>
      </w:r>
      <w:r>
        <w:rPr>
          <w:rFonts w:ascii="Simplified Arabic" w:hAnsi="Simplified Arabic" w:cs="Simplified Arabic" w:hint="cs"/>
          <w:sz w:val="28"/>
          <w:szCs w:val="28"/>
          <w:rtl/>
          <w:lang w:bidi="ar-IQ"/>
        </w:rPr>
        <w:t xml:space="preserve"> ضد الاشخاص المصابين بفيرس نقص المناعة البشرية، وفايروس ايبولا.</w:t>
      </w:r>
    </w:p>
    <w:p w:rsidR="00E146D1" w:rsidRDefault="00E146D1" w:rsidP="00E146D1">
      <w:pPr>
        <w:pStyle w:val="ListParagraph"/>
        <w:jc w:val="highKashida"/>
        <w:rPr>
          <w:rFonts w:ascii="Simplified Arabic" w:hAnsi="Simplified Arabic" w:cs="Simplified Arabic"/>
          <w:sz w:val="28"/>
          <w:szCs w:val="28"/>
          <w:lang w:bidi="ar-IQ"/>
        </w:rPr>
      </w:pPr>
    </w:p>
    <w:p w:rsidR="00E146D1" w:rsidRPr="00E146D1" w:rsidRDefault="00E146D1" w:rsidP="00E146D1">
      <w:pPr>
        <w:spacing w:after="0"/>
        <w:jc w:val="highKashida"/>
        <w:rPr>
          <w:rFonts w:ascii="Simplified Arabic" w:hAnsi="Simplified Arabic" w:cs="Simplified Arabic"/>
          <w:b/>
          <w:bCs/>
          <w:sz w:val="28"/>
          <w:szCs w:val="28"/>
          <w:rtl/>
          <w:lang w:bidi="ar-IQ"/>
        </w:rPr>
      </w:pPr>
      <w:r w:rsidRPr="00E146D1">
        <w:rPr>
          <w:rFonts w:ascii="Simplified Arabic" w:hAnsi="Simplified Arabic" w:cs="Simplified Arabic" w:hint="cs"/>
          <w:b/>
          <w:bCs/>
          <w:sz w:val="28"/>
          <w:szCs w:val="28"/>
          <w:rtl/>
          <w:lang w:bidi="ar-IQ"/>
        </w:rPr>
        <w:t>السيدة الرئيسة</w:t>
      </w:r>
      <w:r>
        <w:rPr>
          <w:rFonts w:ascii="Simplified Arabic" w:hAnsi="Simplified Arabic" w:cs="Simplified Arabic" w:hint="cs"/>
          <w:b/>
          <w:bCs/>
          <w:sz w:val="28"/>
          <w:szCs w:val="28"/>
          <w:rtl/>
          <w:lang w:bidi="ar-IQ"/>
        </w:rPr>
        <w:t>،،،</w:t>
      </w:r>
    </w:p>
    <w:p w:rsidR="00E146D1" w:rsidRDefault="00710965" w:rsidP="00BD652A">
      <w:pPr>
        <w:spacing w:after="0"/>
        <w:ind w:firstLine="720"/>
        <w:jc w:val="high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يثمن العراق </w:t>
      </w:r>
      <w:r w:rsidR="00BD652A">
        <w:rPr>
          <w:rFonts w:ascii="Simplified Arabic" w:hAnsi="Simplified Arabic" w:cs="Simplified Arabic" w:hint="cs"/>
          <w:sz w:val="28"/>
          <w:szCs w:val="28"/>
          <w:rtl/>
          <w:lang w:bidi="ar-IQ"/>
        </w:rPr>
        <w:t>اعتماد</w:t>
      </w:r>
      <w:r>
        <w:rPr>
          <w:rFonts w:ascii="Simplified Arabic" w:hAnsi="Simplified Arabic" w:cs="Simplified Arabic" w:hint="cs"/>
          <w:sz w:val="28"/>
          <w:szCs w:val="28"/>
          <w:rtl/>
          <w:lang w:bidi="ar-IQ"/>
        </w:rPr>
        <w:t xml:space="preserve"> ليبريا خطة العمل الوطنية الثانية لتنفيذ قرار مجلس الأمن 1325 بشأن المرأة والسلام والأمن، ويرحب العراق بتوقيع اتفاق مع مفوضية الأمم المتحدة السامية لحقوق الانسان لفتح مكتب قطري لها في ليبريا بما يمكنها من الحصول على الدعم التقني وبناء القدرات لتعزيز وحماية حقوق الانسان لمواطنيها.</w:t>
      </w:r>
    </w:p>
    <w:p w:rsidR="001124F9" w:rsidRPr="00E146D1" w:rsidRDefault="001124F9" w:rsidP="00710965">
      <w:pPr>
        <w:spacing w:after="0"/>
        <w:ind w:left="720"/>
        <w:jc w:val="highKashida"/>
        <w:rPr>
          <w:rFonts w:ascii="Simplified Arabic" w:hAnsi="Simplified Arabic" w:cs="Simplified Arabic"/>
          <w:sz w:val="28"/>
          <w:szCs w:val="28"/>
          <w:lang w:bidi="ar-IQ"/>
        </w:rPr>
      </w:pPr>
      <w:r w:rsidRPr="0055223F">
        <w:rPr>
          <w:rFonts w:ascii="Simplified Arabic" w:eastAsia="Times New Roman" w:hAnsi="Simplified Arabic" w:cs="Simplified Arabic"/>
          <w:b/>
          <w:bCs/>
          <w:sz w:val="28"/>
          <w:szCs w:val="28"/>
          <w:rtl/>
          <w:lang w:bidi="ar-IQ"/>
        </w:rPr>
        <w:t xml:space="preserve">ختاما </w:t>
      </w:r>
      <w:r w:rsidR="00E146D1">
        <w:rPr>
          <w:rFonts w:ascii="Simplified Arabic" w:eastAsia="Times New Roman" w:hAnsi="Simplified Arabic" w:cs="Simplified Arabic" w:hint="cs"/>
          <w:b/>
          <w:bCs/>
          <w:sz w:val="28"/>
          <w:szCs w:val="28"/>
          <w:rtl/>
          <w:lang w:bidi="ar-IQ"/>
        </w:rPr>
        <w:t xml:space="preserve">يتمنى وفد بلادي لوفد </w:t>
      </w:r>
      <w:r w:rsidR="00710965">
        <w:rPr>
          <w:rFonts w:ascii="Simplified Arabic" w:eastAsia="Times New Roman" w:hAnsi="Simplified Arabic" w:cs="Simplified Arabic" w:hint="cs"/>
          <w:b/>
          <w:bCs/>
          <w:sz w:val="28"/>
          <w:szCs w:val="28"/>
          <w:rtl/>
          <w:lang w:bidi="ar-IQ"/>
        </w:rPr>
        <w:t>ليبريا</w:t>
      </w:r>
      <w:r w:rsidR="00384606" w:rsidRPr="0055223F">
        <w:rPr>
          <w:rFonts w:ascii="Simplified Arabic" w:eastAsia="Times New Roman" w:hAnsi="Simplified Arabic" w:cs="Simplified Arabic"/>
          <w:b/>
          <w:bCs/>
          <w:sz w:val="28"/>
          <w:szCs w:val="28"/>
          <w:rtl/>
          <w:lang w:bidi="ar-IQ"/>
        </w:rPr>
        <w:t xml:space="preserve"> </w:t>
      </w:r>
      <w:r w:rsidR="00C06D4E" w:rsidRPr="0055223F">
        <w:rPr>
          <w:rFonts w:ascii="Simplified Arabic" w:eastAsia="Times New Roman" w:hAnsi="Simplified Arabic" w:cs="Simplified Arabic"/>
          <w:b/>
          <w:bCs/>
          <w:sz w:val="28"/>
          <w:szCs w:val="28"/>
          <w:rtl/>
          <w:lang w:bidi="ar-IQ"/>
        </w:rPr>
        <w:t>التوفيق في هذا الاستعراض</w:t>
      </w:r>
      <w:r w:rsidR="00C8364C" w:rsidRPr="0055223F">
        <w:rPr>
          <w:rFonts w:ascii="Simplified Arabic" w:eastAsia="Times New Roman" w:hAnsi="Simplified Arabic" w:cs="Simplified Arabic"/>
          <w:b/>
          <w:bCs/>
          <w:sz w:val="28"/>
          <w:szCs w:val="28"/>
          <w:rtl/>
          <w:lang w:bidi="ar-IQ"/>
        </w:rPr>
        <w:t>.</w:t>
      </w:r>
    </w:p>
    <w:p w:rsidR="00003961" w:rsidRDefault="0055223F" w:rsidP="00E146D1">
      <w:pPr>
        <w:spacing w:after="0"/>
        <w:ind w:firstLine="720"/>
        <w:jc w:val="high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w:t>
      </w:r>
      <w:r w:rsidR="00E679B0" w:rsidRPr="00682407">
        <w:rPr>
          <w:rFonts w:ascii="Simplified Arabic" w:hAnsi="Simplified Arabic" w:cs="Simplified Arabic"/>
          <w:b/>
          <w:bCs/>
          <w:sz w:val="28"/>
          <w:szCs w:val="28"/>
          <w:rtl/>
          <w:lang w:bidi="ar-IQ"/>
        </w:rPr>
        <w:t>شكرا السيد</w:t>
      </w:r>
      <w:r>
        <w:rPr>
          <w:rFonts w:ascii="Simplified Arabic" w:hAnsi="Simplified Arabic" w:cs="Simplified Arabic" w:hint="cs"/>
          <w:b/>
          <w:bCs/>
          <w:sz w:val="28"/>
          <w:szCs w:val="28"/>
          <w:rtl/>
          <w:lang w:bidi="ar-IQ"/>
        </w:rPr>
        <w:t xml:space="preserve">ة </w:t>
      </w:r>
      <w:r w:rsidR="00E679B0" w:rsidRPr="00682407">
        <w:rPr>
          <w:rFonts w:ascii="Simplified Arabic" w:hAnsi="Simplified Arabic" w:cs="Simplified Arabic"/>
          <w:b/>
          <w:bCs/>
          <w:sz w:val="28"/>
          <w:szCs w:val="28"/>
          <w:rtl/>
          <w:lang w:bidi="ar-IQ"/>
        </w:rPr>
        <w:t>الرئيس</w:t>
      </w:r>
      <w:r w:rsidR="00E146D1">
        <w:rPr>
          <w:rFonts w:ascii="Simplified Arabic" w:hAnsi="Simplified Arabic" w:cs="Simplified Arabic" w:hint="cs"/>
          <w:b/>
          <w:bCs/>
          <w:sz w:val="28"/>
          <w:szCs w:val="28"/>
          <w:rtl/>
          <w:lang w:bidi="ar-IQ"/>
        </w:rPr>
        <w:t>ة.</w:t>
      </w:r>
    </w:p>
    <w:p w:rsidR="00E146D1" w:rsidRDefault="00E146D1" w:rsidP="00E146D1">
      <w:pPr>
        <w:spacing w:after="0"/>
        <w:ind w:firstLine="720"/>
        <w:jc w:val="highKashida"/>
        <w:rPr>
          <w:rFonts w:ascii="Simplified Arabic" w:hAnsi="Simplified Arabic" w:cs="Simplified Arabic"/>
          <w:b/>
          <w:bCs/>
          <w:sz w:val="28"/>
          <w:szCs w:val="28"/>
          <w:rtl/>
          <w:lang w:bidi="ar-IQ"/>
        </w:rPr>
      </w:pPr>
    </w:p>
    <w:p w:rsidR="00E146D1" w:rsidRPr="00E146D1" w:rsidRDefault="00710965" w:rsidP="00E146D1">
      <w:pPr>
        <w:spacing w:after="0"/>
        <w:ind w:firstLine="720"/>
        <w:jc w:val="right"/>
        <w:rPr>
          <w:rFonts w:ascii="Simplified Arabic" w:hAnsi="Simplified Arabic" w:cs="Simplified Arabic"/>
          <w:b/>
          <w:bCs/>
          <w:sz w:val="18"/>
          <w:szCs w:val="18"/>
          <w:lang w:bidi="ar-IQ"/>
        </w:rPr>
      </w:pPr>
      <w:r>
        <w:rPr>
          <w:rFonts w:ascii="Simplified Arabic" w:hAnsi="Simplified Arabic" w:cs="Simplified Arabic" w:hint="cs"/>
          <w:b/>
          <w:bCs/>
          <w:sz w:val="18"/>
          <w:szCs w:val="18"/>
          <w:rtl/>
          <w:lang w:bidi="ar-IQ"/>
        </w:rPr>
        <w:t>69</w:t>
      </w:r>
    </w:p>
    <w:sectPr w:rsidR="00E146D1" w:rsidRPr="00E146D1" w:rsidSect="00C955EF">
      <w:headerReference w:type="default" r:id="rId9"/>
      <w:footerReference w:type="default" r:id="rId10"/>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275" w:rsidRDefault="00BB5275" w:rsidP="001979AE">
      <w:pPr>
        <w:spacing w:after="0" w:line="240" w:lineRule="auto"/>
      </w:pPr>
      <w:r>
        <w:separator/>
      </w:r>
    </w:p>
  </w:endnote>
  <w:endnote w:type="continuationSeparator" w:id="0">
    <w:p w:rsidR="00BB5275" w:rsidRDefault="00BB5275"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9467D2">
    <w:pPr>
      <w:pStyle w:val="Footer"/>
    </w:pPr>
    <w:r>
      <w:rPr>
        <w:noProof/>
      </w:rPr>
      <mc:AlternateContent>
        <mc:Choice Requires="wps">
          <w:drawing>
            <wp:anchor distT="45720" distB="45720" distL="114300" distR="114300" simplePos="0" relativeHeight="251659776" behindDoc="0" locked="0" layoutInCell="1" allowOverlap="1">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275" w:rsidRDefault="00BB5275" w:rsidP="001979AE">
      <w:pPr>
        <w:spacing w:after="0" w:line="240" w:lineRule="auto"/>
      </w:pPr>
      <w:r>
        <w:separator/>
      </w:r>
    </w:p>
  </w:footnote>
  <w:footnote w:type="continuationSeparator" w:id="0">
    <w:p w:rsidR="00BB5275" w:rsidRDefault="00BB5275"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7A" w:rsidRDefault="00E92E91">
    <w:pPr>
      <w:pStyle w:val="Header"/>
    </w:pPr>
    <w:r>
      <w:rPr>
        <w:noProof/>
      </w:rPr>
      <w:drawing>
        <wp:anchor distT="0" distB="0" distL="114300" distR="114300" simplePos="0" relativeHeight="251657216" behindDoc="0" locked="0" layoutInCell="1" allowOverlap="1" wp14:anchorId="5B3028C7" wp14:editId="6199455D">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30531"/>
    <w:multiLevelType w:val="hybridMultilevel"/>
    <w:tmpl w:val="CE485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4F08B9"/>
    <w:multiLevelType w:val="hybridMultilevel"/>
    <w:tmpl w:val="AED0F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8"/>
  </w:num>
  <w:num w:numId="5">
    <w:abstractNumId w:val="1"/>
  </w:num>
  <w:num w:numId="6">
    <w:abstractNumId w:val="6"/>
  </w:num>
  <w:num w:numId="7">
    <w:abstractNumId w:val="9"/>
  </w:num>
  <w:num w:numId="8">
    <w:abstractNumId w:val="7"/>
  </w:num>
  <w:num w:numId="9">
    <w:abstractNumId w:val="0"/>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961"/>
    <w:rsid w:val="0000720F"/>
    <w:rsid w:val="00023636"/>
    <w:rsid w:val="00035760"/>
    <w:rsid w:val="00037595"/>
    <w:rsid w:val="00047A6F"/>
    <w:rsid w:val="00057A02"/>
    <w:rsid w:val="00057D3B"/>
    <w:rsid w:val="00071E9F"/>
    <w:rsid w:val="00087D7A"/>
    <w:rsid w:val="00087E4A"/>
    <w:rsid w:val="00096463"/>
    <w:rsid w:val="000D49AB"/>
    <w:rsid w:val="000D7DD8"/>
    <w:rsid w:val="00101FBC"/>
    <w:rsid w:val="00102BB5"/>
    <w:rsid w:val="00104B01"/>
    <w:rsid w:val="001124F9"/>
    <w:rsid w:val="00122F9F"/>
    <w:rsid w:val="00126B38"/>
    <w:rsid w:val="00144B7C"/>
    <w:rsid w:val="00152AE7"/>
    <w:rsid w:val="001545FE"/>
    <w:rsid w:val="00161C69"/>
    <w:rsid w:val="00165B08"/>
    <w:rsid w:val="00166829"/>
    <w:rsid w:val="0018534B"/>
    <w:rsid w:val="001913DC"/>
    <w:rsid w:val="001979AE"/>
    <w:rsid w:val="001A2B63"/>
    <w:rsid w:val="001D15D8"/>
    <w:rsid w:val="00203A04"/>
    <w:rsid w:val="00253288"/>
    <w:rsid w:val="00276E09"/>
    <w:rsid w:val="00281338"/>
    <w:rsid w:val="0028332E"/>
    <w:rsid w:val="002B5548"/>
    <w:rsid w:val="002C1FC1"/>
    <w:rsid w:val="002F4F42"/>
    <w:rsid w:val="00304271"/>
    <w:rsid w:val="0031064C"/>
    <w:rsid w:val="00313DB9"/>
    <w:rsid w:val="00314499"/>
    <w:rsid w:val="00341D1A"/>
    <w:rsid w:val="003527C8"/>
    <w:rsid w:val="00352CC5"/>
    <w:rsid w:val="00361AB6"/>
    <w:rsid w:val="0036491A"/>
    <w:rsid w:val="0037254B"/>
    <w:rsid w:val="00384606"/>
    <w:rsid w:val="003A15CF"/>
    <w:rsid w:val="003A2F8F"/>
    <w:rsid w:val="003A7885"/>
    <w:rsid w:val="003B65FF"/>
    <w:rsid w:val="003D1434"/>
    <w:rsid w:val="00400414"/>
    <w:rsid w:val="00414B09"/>
    <w:rsid w:val="00431F62"/>
    <w:rsid w:val="0044022D"/>
    <w:rsid w:val="00440988"/>
    <w:rsid w:val="00442333"/>
    <w:rsid w:val="00442831"/>
    <w:rsid w:val="00457CEB"/>
    <w:rsid w:val="00473F61"/>
    <w:rsid w:val="00491B0B"/>
    <w:rsid w:val="00492867"/>
    <w:rsid w:val="004A2A9F"/>
    <w:rsid w:val="004A39A1"/>
    <w:rsid w:val="004A7770"/>
    <w:rsid w:val="004F1FA7"/>
    <w:rsid w:val="004F3F2C"/>
    <w:rsid w:val="00504037"/>
    <w:rsid w:val="0050480B"/>
    <w:rsid w:val="0051101C"/>
    <w:rsid w:val="00522AFB"/>
    <w:rsid w:val="005243F7"/>
    <w:rsid w:val="00547B8E"/>
    <w:rsid w:val="0055223F"/>
    <w:rsid w:val="00554FE9"/>
    <w:rsid w:val="0057469C"/>
    <w:rsid w:val="00574A4A"/>
    <w:rsid w:val="0057700C"/>
    <w:rsid w:val="0057737D"/>
    <w:rsid w:val="005A57E0"/>
    <w:rsid w:val="005A5EDE"/>
    <w:rsid w:val="005C158D"/>
    <w:rsid w:val="005E48D0"/>
    <w:rsid w:val="005E6AF0"/>
    <w:rsid w:val="005F0720"/>
    <w:rsid w:val="006166CD"/>
    <w:rsid w:val="006209E1"/>
    <w:rsid w:val="0062261F"/>
    <w:rsid w:val="0064474D"/>
    <w:rsid w:val="006615AB"/>
    <w:rsid w:val="00662AAE"/>
    <w:rsid w:val="00682407"/>
    <w:rsid w:val="00691C59"/>
    <w:rsid w:val="00695E52"/>
    <w:rsid w:val="006B2564"/>
    <w:rsid w:val="006C558F"/>
    <w:rsid w:val="006E0B93"/>
    <w:rsid w:val="007052B7"/>
    <w:rsid w:val="00710965"/>
    <w:rsid w:val="00747221"/>
    <w:rsid w:val="0075576F"/>
    <w:rsid w:val="00757F1B"/>
    <w:rsid w:val="007E3B9B"/>
    <w:rsid w:val="007F62C3"/>
    <w:rsid w:val="007F6CD1"/>
    <w:rsid w:val="00820FC4"/>
    <w:rsid w:val="00824C75"/>
    <w:rsid w:val="00844716"/>
    <w:rsid w:val="0085366B"/>
    <w:rsid w:val="008543D7"/>
    <w:rsid w:val="00865C51"/>
    <w:rsid w:val="008A12BA"/>
    <w:rsid w:val="008A556A"/>
    <w:rsid w:val="008B1598"/>
    <w:rsid w:val="008B5854"/>
    <w:rsid w:val="008D1A0B"/>
    <w:rsid w:val="008D206B"/>
    <w:rsid w:val="008D7EB9"/>
    <w:rsid w:val="008E0962"/>
    <w:rsid w:val="008E33C8"/>
    <w:rsid w:val="008F3D4E"/>
    <w:rsid w:val="008F6794"/>
    <w:rsid w:val="0090753E"/>
    <w:rsid w:val="00920532"/>
    <w:rsid w:val="00923263"/>
    <w:rsid w:val="00924890"/>
    <w:rsid w:val="009351D4"/>
    <w:rsid w:val="00944C33"/>
    <w:rsid w:val="00944F11"/>
    <w:rsid w:val="009467D2"/>
    <w:rsid w:val="0096527A"/>
    <w:rsid w:val="00970627"/>
    <w:rsid w:val="00971FD1"/>
    <w:rsid w:val="0097451B"/>
    <w:rsid w:val="009749CB"/>
    <w:rsid w:val="0098079E"/>
    <w:rsid w:val="0098445A"/>
    <w:rsid w:val="00985557"/>
    <w:rsid w:val="009A5B78"/>
    <w:rsid w:val="009C770B"/>
    <w:rsid w:val="009E0050"/>
    <w:rsid w:val="009E4F79"/>
    <w:rsid w:val="009F73A8"/>
    <w:rsid w:val="009F7DDD"/>
    <w:rsid w:val="00A042A7"/>
    <w:rsid w:val="00A05D6C"/>
    <w:rsid w:val="00A15E8E"/>
    <w:rsid w:val="00A22848"/>
    <w:rsid w:val="00A45FD5"/>
    <w:rsid w:val="00A46DFE"/>
    <w:rsid w:val="00A64878"/>
    <w:rsid w:val="00AA636E"/>
    <w:rsid w:val="00AB3D4F"/>
    <w:rsid w:val="00AB598C"/>
    <w:rsid w:val="00AB7D28"/>
    <w:rsid w:val="00B05EC4"/>
    <w:rsid w:val="00B20106"/>
    <w:rsid w:val="00B218FD"/>
    <w:rsid w:val="00B4433D"/>
    <w:rsid w:val="00B878AE"/>
    <w:rsid w:val="00BA38C4"/>
    <w:rsid w:val="00BB5275"/>
    <w:rsid w:val="00BD652A"/>
    <w:rsid w:val="00BF4A44"/>
    <w:rsid w:val="00C06D4E"/>
    <w:rsid w:val="00C07165"/>
    <w:rsid w:val="00C17CA8"/>
    <w:rsid w:val="00C211B1"/>
    <w:rsid w:val="00C26CF1"/>
    <w:rsid w:val="00C32439"/>
    <w:rsid w:val="00C417F5"/>
    <w:rsid w:val="00C42864"/>
    <w:rsid w:val="00C82D52"/>
    <w:rsid w:val="00C8364C"/>
    <w:rsid w:val="00C94CFB"/>
    <w:rsid w:val="00C955EF"/>
    <w:rsid w:val="00C95E8E"/>
    <w:rsid w:val="00CA38B0"/>
    <w:rsid w:val="00CB4E4C"/>
    <w:rsid w:val="00CB7D50"/>
    <w:rsid w:val="00CC06A5"/>
    <w:rsid w:val="00CC3D95"/>
    <w:rsid w:val="00CE5F42"/>
    <w:rsid w:val="00CF7BC7"/>
    <w:rsid w:val="00D02257"/>
    <w:rsid w:val="00D13ED2"/>
    <w:rsid w:val="00D27EFB"/>
    <w:rsid w:val="00D34989"/>
    <w:rsid w:val="00D535E8"/>
    <w:rsid w:val="00D53D94"/>
    <w:rsid w:val="00D8037A"/>
    <w:rsid w:val="00D86924"/>
    <w:rsid w:val="00D869D2"/>
    <w:rsid w:val="00DA1A20"/>
    <w:rsid w:val="00DB0535"/>
    <w:rsid w:val="00DC5A30"/>
    <w:rsid w:val="00DD060D"/>
    <w:rsid w:val="00DE5986"/>
    <w:rsid w:val="00DF223F"/>
    <w:rsid w:val="00DF7FC5"/>
    <w:rsid w:val="00E01C11"/>
    <w:rsid w:val="00E038FE"/>
    <w:rsid w:val="00E03CA8"/>
    <w:rsid w:val="00E05BB1"/>
    <w:rsid w:val="00E146D1"/>
    <w:rsid w:val="00E14A2F"/>
    <w:rsid w:val="00E429CF"/>
    <w:rsid w:val="00E5528A"/>
    <w:rsid w:val="00E57EA7"/>
    <w:rsid w:val="00E60785"/>
    <w:rsid w:val="00E679B0"/>
    <w:rsid w:val="00E85586"/>
    <w:rsid w:val="00E92E91"/>
    <w:rsid w:val="00EA0CBA"/>
    <w:rsid w:val="00EC12B3"/>
    <w:rsid w:val="00EF082E"/>
    <w:rsid w:val="00F01A07"/>
    <w:rsid w:val="00F07728"/>
    <w:rsid w:val="00F156CC"/>
    <w:rsid w:val="00F26ACF"/>
    <w:rsid w:val="00F37E18"/>
    <w:rsid w:val="00F37EB7"/>
    <w:rsid w:val="00F513D3"/>
    <w:rsid w:val="00F801F3"/>
    <w:rsid w:val="00F93FE2"/>
    <w:rsid w:val="00FC5992"/>
    <w:rsid w:val="00FC5D32"/>
    <w:rsid w:val="00FD1EC9"/>
    <w:rsid w:val="00FD2DE7"/>
    <w:rsid w:val="00FE3D2C"/>
    <w:rsid w:val="00FF3BFA"/>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2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DDA87-77D2-45C9-BF35-DEE8F2127141}"/>
</file>

<file path=customXml/itemProps2.xml><?xml version="1.0" encoding="utf-8"?>
<ds:datastoreItem xmlns:ds="http://schemas.openxmlformats.org/officeDocument/2006/customXml" ds:itemID="{573C76E6-8061-4B60-B91F-9AA3791FDF38}"/>
</file>

<file path=customXml/itemProps3.xml><?xml version="1.0" encoding="utf-8"?>
<ds:datastoreItem xmlns:ds="http://schemas.openxmlformats.org/officeDocument/2006/customXml" ds:itemID="{C28A4222-E67B-4CFB-80C9-8725B5F0E1C5}"/>
</file>

<file path=customXml/itemProps4.xml><?xml version="1.0" encoding="utf-8"?>
<ds:datastoreItem xmlns:ds="http://schemas.openxmlformats.org/officeDocument/2006/customXml" ds:itemID="{CD67E3A0-8E7E-4128-83A3-57CE9A20E296}"/>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Mohammed Ayad</cp:lastModifiedBy>
  <cp:revision>6</cp:revision>
  <cp:lastPrinted>2020-10-29T11:37:00Z</cp:lastPrinted>
  <dcterms:created xsi:type="dcterms:W3CDTF">2020-10-29T09:56:00Z</dcterms:created>
  <dcterms:modified xsi:type="dcterms:W3CDTF">2020-10-30T14:39:00Z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