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02C3" w14:textId="77777777" w:rsidR="00DA48AE" w:rsidRPr="005F20B6" w:rsidRDefault="00DA48AE" w:rsidP="00B9282D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n-US"/>
        </w:rPr>
      </w:pPr>
      <w:r w:rsidRPr="005F20B6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57FFD465" w14:textId="301DD613" w:rsidR="00DA48AE" w:rsidRPr="005F20B6" w:rsidRDefault="00DA48AE" w:rsidP="00B9282D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</w:rPr>
      </w:pPr>
      <w:r w:rsidRPr="005F20B6">
        <w:rPr>
          <w:rFonts w:ascii="Arial" w:eastAsia="Calibri" w:hAnsi="Arial" w:cs="Arial"/>
          <w:b/>
          <w:bCs/>
          <w:sz w:val="26"/>
          <w:szCs w:val="26"/>
          <w:lang w:val="en-US"/>
        </w:rPr>
        <w:t>AT THE 3</w:t>
      </w:r>
      <w:r w:rsidR="00B9282D" w:rsidRPr="005F20B6">
        <w:rPr>
          <w:rFonts w:ascii="Arial" w:eastAsia="Calibri" w:hAnsi="Arial" w:cs="Arial"/>
          <w:b/>
          <w:bCs/>
          <w:sz w:val="26"/>
          <w:szCs w:val="26"/>
          <w:lang w:val="en-US"/>
        </w:rPr>
        <w:t>6</w:t>
      </w:r>
      <w:r w:rsidRPr="005F20B6">
        <w:rPr>
          <w:rFonts w:ascii="Arial" w:eastAsia="Calibri" w:hAnsi="Arial" w:cs="Arial"/>
          <w:b/>
          <w:bCs/>
          <w:sz w:val="26"/>
          <w:szCs w:val="26"/>
          <w:vertAlign w:val="superscript"/>
          <w:lang w:val="en-US"/>
        </w:rPr>
        <w:t>th</w:t>
      </w:r>
      <w:r w:rsidRPr="005F20B6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 </w:t>
      </w:r>
      <w:r w:rsidRPr="005F20B6">
        <w:rPr>
          <w:rFonts w:ascii="Arial" w:eastAsia="Calibri" w:hAnsi="Arial" w:cs="Arial"/>
          <w:b/>
          <w:bCs/>
          <w:sz w:val="26"/>
          <w:szCs w:val="26"/>
        </w:rPr>
        <w:t>SESSION OF</w:t>
      </w:r>
      <w:r w:rsidR="00B9282D" w:rsidRPr="005F20B6">
        <w:rPr>
          <w:rFonts w:ascii="Arial" w:eastAsia="Calibri" w:hAnsi="Arial" w:cs="Arial"/>
          <w:b/>
          <w:bCs/>
          <w:sz w:val="26"/>
          <w:szCs w:val="26"/>
        </w:rPr>
        <w:t xml:space="preserve"> THE UPR WORKING GROUP</w:t>
      </w:r>
    </w:p>
    <w:p w14:paraId="7532E0D5" w14:textId="77777777" w:rsidR="005F20B6" w:rsidRDefault="00DA48AE" w:rsidP="00E83C38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n-US"/>
        </w:rPr>
      </w:pPr>
      <w:r w:rsidRPr="005F20B6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="005C71C7" w:rsidRPr="005F20B6">
        <w:rPr>
          <w:rFonts w:ascii="Arial" w:eastAsia="Calibri" w:hAnsi="Arial" w:cs="Arial"/>
          <w:b/>
          <w:sz w:val="26"/>
          <w:szCs w:val="26"/>
          <w:lang w:val="id-ID"/>
        </w:rPr>
        <w:t xml:space="preserve"> MALDIVES</w:t>
      </w:r>
      <w:r w:rsidR="00AE3BF6" w:rsidRPr="005F20B6">
        <w:rPr>
          <w:rFonts w:ascii="Arial" w:eastAsia="Calibri" w:hAnsi="Arial" w:cs="Arial"/>
          <w:b/>
          <w:sz w:val="26"/>
          <w:szCs w:val="26"/>
          <w:lang w:val="en-US"/>
        </w:rPr>
        <w:t xml:space="preserve"> </w:t>
      </w:r>
    </w:p>
    <w:p w14:paraId="4AFB11C2" w14:textId="026EF17C" w:rsidR="00DA48AE" w:rsidRPr="005F20B6" w:rsidRDefault="00AE3BF6" w:rsidP="00E83C38">
      <w:pPr>
        <w:spacing w:after="0" w:line="240" w:lineRule="auto"/>
        <w:rPr>
          <w:rFonts w:ascii="Arial" w:eastAsia="Calibri" w:hAnsi="Arial" w:cs="Arial"/>
          <w:bCs/>
          <w:sz w:val="26"/>
          <w:szCs w:val="26"/>
          <w:lang w:val="en-US"/>
        </w:rPr>
      </w:pPr>
      <w:r w:rsidRPr="005F20B6">
        <w:rPr>
          <w:rFonts w:ascii="Arial" w:eastAsia="Calibri" w:hAnsi="Arial" w:cs="Arial"/>
          <w:bCs/>
          <w:sz w:val="26"/>
          <w:szCs w:val="26"/>
          <w:lang w:val="en-US"/>
        </w:rPr>
        <w:t>(</w:t>
      </w:r>
      <w:r w:rsidR="00DE5240" w:rsidRPr="005F20B6">
        <w:rPr>
          <w:rFonts w:ascii="Arial" w:eastAsia="Calibri" w:hAnsi="Arial" w:cs="Arial"/>
          <w:bCs/>
          <w:sz w:val="26"/>
          <w:szCs w:val="26"/>
          <w:lang w:val="id-ID"/>
        </w:rPr>
        <w:t xml:space="preserve">4 </w:t>
      </w:r>
      <w:r w:rsidRPr="005F20B6">
        <w:rPr>
          <w:rFonts w:ascii="Arial" w:eastAsia="Calibri" w:hAnsi="Arial" w:cs="Arial"/>
          <w:bCs/>
          <w:sz w:val="26"/>
          <w:szCs w:val="26"/>
          <w:lang w:val="en-US"/>
        </w:rPr>
        <w:t>November 2020)</w:t>
      </w:r>
    </w:p>
    <w:p w14:paraId="1CE52575" w14:textId="77777777" w:rsidR="00DA48AE" w:rsidRPr="002F623E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A643CC2" w14:textId="5C682C89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F623E">
        <w:rPr>
          <w:rFonts w:ascii="Arial" w:eastAsia="Calibri" w:hAnsi="Arial" w:cs="Arial"/>
          <w:sz w:val="28"/>
          <w:szCs w:val="28"/>
          <w:lang w:val="en-US"/>
        </w:rPr>
        <w:t>Thank you, M</w:t>
      </w:r>
      <w:r w:rsidR="004361E3" w:rsidRPr="002F623E"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2F623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227BC308" w14:textId="77777777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0F5DA9C" w14:textId="32C31D96" w:rsidR="00DA48AE" w:rsidRPr="002F623E" w:rsidRDefault="003B06E8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F623E">
        <w:rPr>
          <w:rFonts w:ascii="Arial" w:eastAsia="Calibri" w:hAnsi="Arial" w:cs="Arial"/>
          <w:sz w:val="28"/>
          <w:szCs w:val="28"/>
          <w:lang w:val="en-US"/>
        </w:rPr>
        <w:t>I</w:t>
      </w:r>
      <w:r w:rsidRPr="002F623E">
        <w:rPr>
          <w:rFonts w:ascii="Arial" w:eastAsia="Calibri" w:hAnsi="Arial" w:cs="Arial"/>
          <w:sz w:val="28"/>
          <w:szCs w:val="28"/>
          <w:lang w:val="id-ID"/>
        </w:rPr>
        <w:t>ndonesia</w:t>
      </w:r>
      <w:r w:rsidR="00DA48AE" w:rsidRPr="002F623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Pr="002F623E">
        <w:rPr>
          <w:rFonts w:ascii="Arial" w:eastAsia="Calibri" w:hAnsi="Arial" w:cs="Arial"/>
          <w:sz w:val="28"/>
          <w:szCs w:val="28"/>
          <w:lang w:val="id-ID"/>
        </w:rPr>
        <w:t>Maldives</w:t>
      </w:r>
      <w:r w:rsidR="00DA48AE" w:rsidRPr="002F623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 w:rsidR="00190A36" w:rsidRPr="002F623E">
        <w:rPr>
          <w:rFonts w:ascii="Arial" w:eastAsia="Calibri" w:hAnsi="Arial" w:cs="Arial"/>
          <w:sz w:val="28"/>
          <w:szCs w:val="28"/>
          <w:lang w:val="id-ID"/>
        </w:rPr>
        <w:t>t</w:t>
      </w:r>
      <w:r w:rsidR="00DA48AE" w:rsidRPr="002F623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Pr="002F623E">
        <w:rPr>
          <w:rFonts w:ascii="Arial" w:eastAsia="Calibri" w:hAnsi="Arial" w:cs="Arial"/>
          <w:sz w:val="28"/>
          <w:szCs w:val="28"/>
          <w:lang w:val="id-ID"/>
        </w:rPr>
        <w:t>their</w:t>
      </w:r>
      <w:r w:rsidR="00DA48AE" w:rsidRPr="002F623E">
        <w:rPr>
          <w:rFonts w:ascii="Arial" w:eastAsia="Calibri" w:hAnsi="Arial" w:cs="Arial"/>
          <w:sz w:val="28"/>
          <w:szCs w:val="28"/>
          <w:lang w:val="en-US"/>
        </w:rPr>
        <w:t xml:space="preserve"> national report.</w:t>
      </w:r>
    </w:p>
    <w:p w14:paraId="72D037D5" w14:textId="44C5F739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113CBB4" w14:textId="6B350636" w:rsidR="005C66D8" w:rsidRPr="002F623E" w:rsidRDefault="00D82488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2F623E">
        <w:rPr>
          <w:rFonts w:ascii="Arial" w:eastAsia="Calibri" w:hAnsi="Arial" w:cs="Arial"/>
          <w:sz w:val="28"/>
          <w:szCs w:val="28"/>
          <w:lang w:val="en-US"/>
        </w:rPr>
        <w:t>Indonesia</w:t>
      </w:r>
      <w:r w:rsidRPr="002F623E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08519E" w:rsidRPr="002F623E">
        <w:rPr>
          <w:rFonts w:ascii="Arial" w:eastAsia="Calibri" w:hAnsi="Arial" w:cs="Arial"/>
          <w:sz w:val="28"/>
          <w:szCs w:val="28"/>
          <w:lang w:val="id-ID"/>
        </w:rPr>
        <w:t>welcomes Maldives’</w:t>
      </w:r>
      <w:r w:rsidR="00581030" w:rsidRPr="002F623E">
        <w:rPr>
          <w:rFonts w:ascii="Arial" w:eastAsia="Calibri" w:hAnsi="Arial" w:cs="Arial"/>
          <w:sz w:val="28"/>
          <w:szCs w:val="28"/>
          <w:lang w:val="id-ID"/>
        </w:rPr>
        <w:t xml:space="preserve"> efforts in ensuring the success of its</w:t>
      </w:r>
      <w:r w:rsidR="0008519E" w:rsidRPr="002F623E">
        <w:rPr>
          <w:rFonts w:ascii="Arial" w:eastAsia="Calibri" w:hAnsi="Arial" w:cs="Arial"/>
          <w:sz w:val="28"/>
          <w:szCs w:val="28"/>
          <w:lang w:val="id-ID"/>
        </w:rPr>
        <w:t xml:space="preserve"> democratic transition,</w:t>
      </w:r>
      <w:r w:rsidR="00E960E0" w:rsidRPr="002F623E">
        <w:rPr>
          <w:rFonts w:ascii="Arial" w:eastAsia="Calibri" w:hAnsi="Arial" w:cs="Arial"/>
          <w:sz w:val="28"/>
          <w:szCs w:val="28"/>
          <w:lang w:val="id-ID"/>
        </w:rPr>
        <w:t xml:space="preserve"> in particular </w:t>
      </w:r>
      <w:r w:rsidR="00B6704E" w:rsidRPr="002F623E">
        <w:rPr>
          <w:rFonts w:ascii="Arial" w:eastAsia="Calibri" w:hAnsi="Arial" w:cs="Arial"/>
          <w:sz w:val="28"/>
          <w:szCs w:val="28"/>
          <w:lang w:val="id-ID"/>
        </w:rPr>
        <w:t xml:space="preserve">through the introduction of </w:t>
      </w:r>
      <w:r w:rsidR="00CC7130" w:rsidRPr="002F623E">
        <w:rPr>
          <w:rFonts w:ascii="Arial" w:eastAsia="Calibri" w:hAnsi="Arial" w:cs="Arial"/>
          <w:sz w:val="28"/>
          <w:szCs w:val="28"/>
          <w:lang w:val="id-ID"/>
        </w:rPr>
        <w:t xml:space="preserve">a number of </w:t>
      </w:r>
      <w:r w:rsidR="00B6704E" w:rsidRPr="002F623E">
        <w:rPr>
          <w:rFonts w:ascii="Arial" w:eastAsia="Calibri" w:hAnsi="Arial" w:cs="Arial"/>
          <w:sz w:val="28"/>
          <w:szCs w:val="28"/>
          <w:lang w:val="id-ID"/>
        </w:rPr>
        <w:t xml:space="preserve">legislation protecting fundamental rights and </w:t>
      </w:r>
      <w:r w:rsidR="00620155" w:rsidRPr="002F623E">
        <w:rPr>
          <w:rFonts w:ascii="Arial" w:eastAsia="Calibri" w:hAnsi="Arial" w:cs="Arial"/>
          <w:sz w:val="28"/>
          <w:szCs w:val="28"/>
          <w:lang w:val="id-ID"/>
        </w:rPr>
        <w:t>the enactment of its Zero-Tolerance to Corruption policy</w:t>
      </w:r>
      <w:r w:rsidR="00CC7130" w:rsidRPr="002F623E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04F92C7C" w14:textId="4B5DEC46" w:rsidR="00407515" w:rsidRPr="002F623E" w:rsidRDefault="00407515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487EFAAF" w14:textId="35DE7AF5" w:rsidR="00407515" w:rsidRPr="002F623E" w:rsidRDefault="007110D9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2F623E">
        <w:rPr>
          <w:rFonts w:ascii="Arial" w:eastAsia="Calibri" w:hAnsi="Arial" w:cs="Arial"/>
          <w:sz w:val="28"/>
          <w:szCs w:val="28"/>
          <w:lang w:val="id-ID"/>
        </w:rPr>
        <w:t>As a</w:t>
      </w:r>
      <w:r w:rsidR="008746E3" w:rsidRPr="002F623E">
        <w:rPr>
          <w:rFonts w:ascii="Arial" w:eastAsia="Calibri" w:hAnsi="Arial" w:cs="Arial"/>
          <w:sz w:val="28"/>
          <w:szCs w:val="28"/>
          <w:lang w:val="id-ID"/>
        </w:rPr>
        <w:t xml:space="preserve"> fellow island nation, Indonesia </w:t>
      </w:r>
      <w:r w:rsidR="00C613E2" w:rsidRPr="002F623E">
        <w:rPr>
          <w:rFonts w:ascii="Arial" w:eastAsia="Calibri" w:hAnsi="Arial" w:cs="Arial"/>
          <w:sz w:val="28"/>
          <w:szCs w:val="28"/>
          <w:lang w:val="id-ID"/>
        </w:rPr>
        <w:t>in particular commends</w:t>
      </w:r>
      <w:r w:rsidR="008746E3" w:rsidRPr="002F623E">
        <w:rPr>
          <w:rFonts w:ascii="Arial" w:eastAsia="Calibri" w:hAnsi="Arial" w:cs="Arial"/>
          <w:sz w:val="28"/>
          <w:szCs w:val="28"/>
          <w:lang w:val="id-ID"/>
        </w:rPr>
        <w:t xml:space="preserve"> Maldives’</w:t>
      </w:r>
      <w:r w:rsidR="00C613E2" w:rsidRPr="002F623E">
        <w:rPr>
          <w:rFonts w:ascii="Arial" w:eastAsia="Calibri" w:hAnsi="Arial" w:cs="Arial"/>
          <w:sz w:val="28"/>
          <w:szCs w:val="28"/>
          <w:lang w:val="id-ID"/>
        </w:rPr>
        <w:t xml:space="preserve"> initiative</w:t>
      </w:r>
      <w:r w:rsidR="003109BF" w:rsidRPr="002F623E">
        <w:rPr>
          <w:rFonts w:ascii="Arial" w:eastAsia="Calibri" w:hAnsi="Arial" w:cs="Arial"/>
          <w:sz w:val="28"/>
          <w:szCs w:val="28"/>
          <w:lang w:val="id-ID"/>
        </w:rPr>
        <w:t>s</w:t>
      </w:r>
      <w:r w:rsidR="00C613E2" w:rsidRPr="002F623E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BD74A7" w:rsidRPr="002F623E">
        <w:rPr>
          <w:rFonts w:ascii="Arial" w:eastAsia="Calibri" w:hAnsi="Arial" w:cs="Arial"/>
          <w:sz w:val="28"/>
          <w:szCs w:val="28"/>
          <w:lang w:val="id-ID"/>
        </w:rPr>
        <w:t>in promoting</w:t>
      </w:r>
      <w:r w:rsidR="00CD57AF" w:rsidRPr="002F623E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BD74A7" w:rsidRPr="002F623E">
        <w:rPr>
          <w:rFonts w:ascii="Arial" w:eastAsia="Calibri" w:hAnsi="Arial" w:cs="Arial"/>
          <w:sz w:val="28"/>
          <w:szCs w:val="28"/>
          <w:lang w:val="id-ID"/>
        </w:rPr>
        <w:t xml:space="preserve">the </w:t>
      </w:r>
      <w:r w:rsidR="0046799D" w:rsidRPr="002F623E">
        <w:rPr>
          <w:rFonts w:ascii="Arial" w:eastAsia="Calibri" w:hAnsi="Arial" w:cs="Arial"/>
          <w:sz w:val="28"/>
          <w:szCs w:val="28"/>
          <w:lang w:val="id-ID"/>
        </w:rPr>
        <w:t xml:space="preserve">agenda of </w:t>
      </w:r>
      <w:r w:rsidR="00CD57AF" w:rsidRPr="002F623E">
        <w:rPr>
          <w:rFonts w:ascii="Arial" w:eastAsia="Calibri" w:hAnsi="Arial" w:cs="Arial"/>
          <w:sz w:val="28"/>
          <w:szCs w:val="28"/>
          <w:lang w:val="id-ID"/>
        </w:rPr>
        <w:t>human rights and the environmen</w:t>
      </w:r>
      <w:r w:rsidR="00BD74A7" w:rsidRPr="002F623E">
        <w:rPr>
          <w:rFonts w:ascii="Arial" w:eastAsia="Calibri" w:hAnsi="Arial" w:cs="Arial"/>
          <w:sz w:val="28"/>
          <w:szCs w:val="28"/>
          <w:lang w:val="id-ID"/>
        </w:rPr>
        <w:t>t</w:t>
      </w:r>
      <w:r w:rsidR="0046799D" w:rsidRPr="002F623E">
        <w:rPr>
          <w:rFonts w:ascii="Arial" w:eastAsia="Calibri" w:hAnsi="Arial" w:cs="Arial"/>
          <w:sz w:val="28"/>
          <w:szCs w:val="28"/>
          <w:lang w:val="id-ID"/>
        </w:rPr>
        <w:t xml:space="preserve">, including </w:t>
      </w:r>
      <w:r w:rsidR="007B0662" w:rsidRPr="002F623E">
        <w:rPr>
          <w:rFonts w:ascii="Arial" w:eastAsia="Calibri" w:hAnsi="Arial" w:cs="Arial"/>
          <w:sz w:val="28"/>
          <w:szCs w:val="28"/>
          <w:lang w:val="id-ID"/>
        </w:rPr>
        <w:t>the enactment of ecologically balanced sustainable development</w:t>
      </w:r>
      <w:r w:rsidR="00F75A79" w:rsidRPr="002F623E">
        <w:rPr>
          <w:rFonts w:ascii="Arial" w:eastAsia="Calibri" w:hAnsi="Arial" w:cs="Arial"/>
          <w:sz w:val="28"/>
          <w:szCs w:val="28"/>
          <w:lang w:val="id-ID"/>
        </w:rPr>
        <w:t xml:space="preserve"> policies</w:t>
      </w:r>
      <w:r w:rsidR="008226BE" w:rsidRPr="002F623E">
        <w:rPr>
          <w:rFonts w:ascii="Arial" w:eastAsia="Calibri" w:hAnsi="Arial" w:cs="Arial"/>
          <w:sz w:val="28"/>
          <w:szCs w:val="28"/>
          <w:lang w:val="id-ID"/>
        </w:rPr>
        <w:t>, and its multistakeholder engagement</w:t>
      </w:r>
      <w:r w:rsidR="00C02F09" w:rsidRPr="002F623E">
        <w:rPr>
          <w:rFonts w:ascii="Arial" w:eastAsia="Calibri" w:hAnsi="Arial" w:cs="Arial"/>
          <w:sz w:val="28"/>
          <w:szCs w:val="28"/>
          <w:lang w:val="id-ID"/>
        </w:rPr>
        <w:t>s</w:t>
      </w:r>
      <w:r w:rsidR="008226BE" w:rsidRPr="002F623E">
        <w:rPr>
          <w:rFonts w:ascii="Arial" w:eastAsia="Calibri" w:hAnsi="Arial" w:cs="Arial"/>
          <w:sz w:val="28"/>
          <w:szCs w:val="28"/>
          <w:lang w:val="id-ID"/>
        </w:rPr>
        <w:t xml:space="preserve"> in undertaking climate action. </w:t>
      </w:r>
    </w:p>
    <w:p w14:paraId="0CF6B936" w14:textId="77777777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02BFF91" w14:textId="168E5EF7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F623E">
        <w:rPr>
          <w:rFonts w:ascii="Arial" w:eastAsia="Calibri" w:hAnsi="Arial" w:cs="Arial"/>
          <w:sz w:val="28"/>
          <w:szCs w:val="28"/>
          <w:lang w:val="en-US"/>
        </w:rPr>
        <w:t xml:space="preserve">To further improve </w:t>
      </w:r>
      <w:r w:rsidR="003F4698" w:rsidRPr="002F623E">
        <w:rPr>
          <w:rFonts w:ascii="Arial" w:eastAsia="Calibri" w:hAnsi="Arial" w:cs="Arial"/>
          <w:sz w:val="28"/>
          <w:szCs w:val="28"/>
          <w:lang w:val="en-US"/>
        </w:rPr>
        <w:t xml:space="preserve">progress in the </w:t>
      </w:r>
      <w:r w:rsidR="008F152A" w:rsidRPr="002F623E">
        <w:rPr>
          <w:rFonts w:ascii="Arial" w:eastAsia="Calibri" w:hAnsi="Arial" w:cs="Arial"/>
          <w:sz w:val="28"/>
          <w:szCs w:val="28"/>
          <w:lang w:val="en-US"/>
        </w:rPr>
        <w:t>promotion and protection of human rights</w:t>
      </w:r>
      <w:r w:rsidR="00F60E51" w:rsidRPr="002F623E">
        <w:rPr>
          <w:rFonts w:ascii="Arial" w:eastAsia="Calibri" w:hAnsi="Arial" w:cs="Arial"/>
          <w:sz w:val="28"/>
          <w:szCs w:val="28"/>
          <w:lang w:val="en-US"/>
        </w:rPr>
        <w:t xml:space="preserve"> in </w:t>
      </w:r>
      <w:r w:rsidR="00356E81" w:rsidRPr="002F623E">
        <w:rPr>
          <w:rFonts w:ascii="Arial" w:eastAsia="Calibri" w:hAnsi="Arial" w:cs="Arial"/>
          <w:sz w:val="28"/>
          <w:szCs w:val="28"/>
          <w:lang w:val="id-ID"/>
        </w:rPr>
        <w:t>Maldives</w:t>
      </w:r>
      <w:r w:rsidRPr="002F623E">
        <w:rPr>
          <w:rFonts w:ascii="Arial" w:eastAsia="Calibri" w:hAnsi="Arial" w:cs="Arial"/>
          <w:sz w:val="28"/>
          <w:szCs w:val="28"/>
          <w:lang w:val="en-US"/>
        </w:rPr>
        <w:t>, Indonesia would like to recommend the following:</w:t>
      </w:r>
    </w:p>
    <w:p w14:paraId="62F84B4B" w14:textId="77777777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FF2A868" w14:textId="25288AFD" w:rsidR="005D51B0" w:rsidRPr="002F623E" w:rsidRDefault="005778E7" w:rsidP="005F20B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2F623E">
        <w:rPr>
          <w:rFonts w:ascii="Arial" w:eastAsia="Calibri" w:hAnsi="Arial" w:cs="Arial"/>
          <w:sz w:val="28"/>
          <w:szCs w:val="28"/>
          <w:lang w:val="id-ID"/>
        </w:rPr>
        <w:t>To continue to strengthen the protection of freedom of expression and freedom of the press</w:t>
      </w:r>
      <w:r w:rsidR="00356E81" w:rsidRPr="002F623E">
        <w:rPr>
          <w:rFonts w:ascii="Arial" w:eastAsia="Calibri" w:hAnsi="Arial" w:cs="Arial"/>
          <w:sz w:val="28"/>
          <w:szCs w:val="28"/>
          <w:lang w:val="id-ID"/>
        </w:rPr>
        <w:t>, as well as to</w:t>
      </w:r>
      <w:r w:rsidR="005D51B0" w:rsidRPr="002F623E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FB1C68" w:rsidRPr="002F623E">
        <w:rPr>
          <w:rFonts w:ascii="Arial" w:eastAsia="Calibri" w:hAnsi="Arial" w:cs="Arial"/>
          <w:sz w:val="28"/>
          <w:szCs w:val="28"/>
          <w:lang w:val="id-ID"/>
        </w:rPr>
        <w:t>strengthen efforts in addressing the issue of prison overcrowding</w:t>
      </w:r>
      <w:r w:rsidR="001240F8" w:rsidRPr="002F623E">
        <w:rPr>
          <w:rFonts w:ascii="Arial" w:eastAsia="Calibri" w:hAnsi="Arial" w:cs="Arial"/>
          <w:sz w:val="28"/>
          <w:szCs w:val="28"/>
          <w:lang w:val="id-ID"/>
        </w:rPr>
        <w:t>, especially during this time of pandemic</w:t>
      </w:r>
      <w:r w:rsidR="00FB1C68" w:rsidRPr="002F623E">
        <w:rPr>
          <w:rFonts w:ascii="Arial" w:eastAsia="Calibri" w:hAnsi="Arial" w:cs="Arial"/>
          <w:sz w:val="28"/>
          <w:szCs w:val="28"/>
          <w:lang w:val="id-ID"/>
        </w:rPr>
        <w:t>;</w:t>
      </w:r>
      <w:r w:rsidR="00B951A0" w:rsidRPr="002F623E">
        <w:rPr>
          <w:rFonts w:ascii="Arial" w:eastAsia="Calibri" w:hAnsi="Arial" w:cs="Arial"/>
          <w:sz w:val="28"/>
          <w:szCs w:val="28"/>
          <w:lang w:val="id-ID"/>
        </w:rPr>
        <w:t xml:space="preserve"> and</w:t>
      </w:r>
    </w:p>
    <w:p w14:paraId="19D2F9B5" w14:textId="77777777" w:rsidR="00AF7471" w:rsidRPr="002F623E" w:rsidRDefault="00BC277A" w:rsidP="005F20B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F623E">
        <w:rPr>
          <w:rFonts w:ascii="Arial" w:eastAsia="Calibri" w:hAnsi="Arial" w:cs="Arial"/>
          <w:sz w:val="28"/>
          <w:szCs w:val="28"/>
          <w:lang w:val="en-US"/>
        </w:rPr>
        <w:t xml:space="preserve">To consider </w:t>
      </w:r>
      <w:r w:rsidR="00B951A0" w:rsidRPr="002F623E">
        <w:rPr>
          <w:rFonts w:ascii="Arial" w:eastAsia="Calibri" w:hAnsi="Arial" w:cs="Arial"/>
          <w:sz w:val="28"/>
          <w:szCs w:val="28"/>
          <w:lang w:val="id-ID"/>
        </w:rPr>
        <w:t>acceding to</w:t>
      </w:r>
      <w:r w:rsidRPr="002F623E">
        <w:rPr>
          <w:rFonts w:ascii="Arial" w:eastAsia="Calibri" w:hAnsi="Arial" w:cs="Arial"/>
          <w:sz w:val="28"/>
          <w:szCs w:val="28"/>
          <w:lang w:val="en-US"/>
        </w:rPr>
        <w:t xml:space="preserve"> the </w:t>
      </w:r>
      <w:r w:rsidR="00214D58" w:rsidRPr="002F623E">
        <w:rPr>
          <w:rFonts w:ascii="Arial" w:eastAsia="Calibri" w:hAnsi="Arial" w:cs="Arial"/>
          <w:sz w:val="28"/>
          <w:szCs w:val="28"/>
          <w:lang w:val="en-US"/>
        </w:rPr>
        <w:t>International Convention on the Protection of the Rights of All Migrant Workers and Members of their Families</w:t>
      </w:r>
      <w:r w:rsidR="006E419A" w:rsidRPr="002F623E">
        <w:rPr>
          <w:rFonts w:ascii="Arial" w:eastAsia="Calibri" w:hAnsi="Arial" w:cs="Arial"/>
          <w:sz w:val="28"/>
          <w:szCs w:val="28"/>
          <w:lang w:val="en-US"/>
        </w:rPr>
        <w:t>; and</w:t>
      </w:r>
    </w:p>
    <w:p w14:paraId="4A8EAA05" w14:textId="4C91011C" w:rsidR="00356E81" w:rsidRPr="002F623E" w:rsidRDefault="002F623E" w:rsidP="005F20B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AF747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o further enhance transparency and accountability in environmental protection, marine life and ecosystems, including through bilateral, regional and international cooperation to </w:t>
      </w:r>
      <w:r w:rsidR="00356E81" w:rsidRPr="002F623E">
        <w:rPr>
          <w:rFonts w:ascii="Arial" w:eastAsia="Calibri" w:hAnsi="Arial" w:cs="Arial"/>
          <w:sz w:val="28"/>
          <w:szCs w:val="28"/>
        </w:rPr>
        <w:t>abolish</w:t>
      </w:r>
      <w:r w:rsidR="00AF7471" w:rsidRPr="002F623E">
        <w:rPr>
          <w:rFonts w:ascii="Arial" w:eastAsia="Calibri" w:hAnsi="Arial" w:cs="Arial"/>
          <w:sz w:val="28"/>
          <w:szCs w:val="28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human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trafficking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slavery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and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other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human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rights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abuses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in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the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seafood</w:t>
      </w:r>
      <w:r w:rsidR="00356E81" w:rsidRPr="002F623E">
        <w:rPr>
          <w:rFonts w:ascii="Arial" w:eastAsia="Calibri" w:hAnsi="Arial" w:cs="Arial"/>
          <w:sz w:val="28"/>
          <w:szCs w:val="28"/>
          <w:lang w:val="id-ID" w:eastAsia="en-GB"/>
        </w:rPr>
        <w:t xml:space="preserve"> and fisheries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56E81" w:rsidRPr="002F623E">
        <w:rPr>
          <w:rFonts w:ascii="Arial" w:eastAsia="Calibri" w:hAnsi="Arial" w:cs="Arial"/>
          <w:sz w:val="28"/>
          <w:szCs w:val="28"/>
          <w:lang w:eastAsia="en-GB"/>
        </w:rPr>
        <w:t>sector</w:t>
      </w:r>
      <w:r w:rsidR="00356E81" w:rsidRPr="002F623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06E97E9" w14:textId="19A33FE7" w:rsidR="0079028C" w:rsidRPr="002F623E" w:rsidRDefault="0079028C" w:rsidP="005F20B6">
      <w:pPr>
        <w:spacing w:after="0" w:line="276" w:lineRule="auto"/>
        <w:ind w:left="360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AAD8B16" w14:textId="673D5BB2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2F623E">
        <w:rPr>
          <w:rFonts w:ascii="Arial" w:eastAsia="Calibri" w:hAnsi="Arial" w:cs="Arial"/>
          <w:sz w:val="28"/>
          <w:szCs w:val="28"/>
          <w:lang w:val="en-US"/>
        </w:rPr>
        <w:t xml:space="preserve">We wish the Government of </w:t>
      </w:r>
      <w:r w:rsidR="005F5361" w:rsidRPr="002F623E">
        <w:rPr>
          <w:rFonts w:ascii="Arial" w:eastAsia="Calibri" w:hAnsi="Arial" w:cs="Arial"/>
          <w:sz w:val="28"/>
          <w:szCs w:val="28"/>
          <w:lang w:val="id-ID"/>
        </w:rPr>
        <w:t>Maldives</w:t>
      </w:r>
      <w:r w:rsidR="003457A6" w:rsidRPr="002F623E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2F623E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4EBDB5FD" w14:textId="77777777" w:rsidR="00DA48AE" w:rsidRPr="002F623E" w:rsidRDefault="00DA48AE" w:rsidP="005F20B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B2EC922" w14:textId="0B9B7945" w:rsidR="00DA48AE" w:rsidRPr="002F623E" w:rsidRDefault="00DA48AE" w:rsidP="005F20B6">
      <w:pPr>
        <w:spacing w:after="0" w:line="276" w:lineRule="auto"/>
        <w:jc w:val="both"/>
        <w:rPr>
          <w:sz w:val="28"/>
          <w:szCs w:val="28"/>
          <w:lang w:val="id-ID"/>
        </w:rPr>
      </w:pPr>
      <w:r w:rsidRPr="002F623E">
        <w:rPr>
          <w:rFonts w:ascii="Arial" w:eastAsia="Calibri" w:hAnsi="Arial" w:cs="Arial"/>
          <w:sz w:val="28"/>
          <w:szCs w:val="28"/>
          <w:lang w:val="en-US"/>
        </w:rPr>
        <w:t>Thank you</w:t>
      </w:r>
      <w:r w:rsidR="00971C70" w:rsidRPr="002F623E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A13EE56" w14:textId="77777777" w:rsidR="00461401" w:rsidRDefault="00461401" w:rsidP="005F20B6">
      <w:pPr>
        <w:spacing w:line="276" w:lineRule="auto"/>
      </w:pPr>
    </w:p>
    <w:sectPr w:rsidR="00461401" w:rsidSect="005F20B6">
      <w:headerReference w:type="default" r:id="rId7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E661" w14:textId="77777777" w:rsidR="007D3F7C" w:rsidRDefault="007D3F7C" w:rsidP="00DA48AE">
      <w:pPr>
        <w:spacing w:after="0" w:line="240" w:lineRule="auto"/>
      </w:pPr>
      <w:r>
        <w:separator/>
      </w:r>
    </w:p>
  </w:endnote>
  <w:endnote w:type="continuationSeparator" w:id="0">
    <w:p w14:paraId="73391B9B" w14:textId="77777777" w:rsidR="007D3F7C" w:rsidRDefault="007D3F7C" w:rsidP="00DA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E6FF" w14:textId="77777777" w:rsidR="007D3F7C" w:rsidRDefault="007D3F7C" w:rsidP="00DA48AE">
      <w:pPr>
        <w:spacing w:after="0" w:line="240" w:lineRule="auto"/>
      </w:pPr>
      <w:r>
        <w:separator/>
      </w:r>
    </w:p>
  </w:footnote>
  <w:footnote w:type="continuationSeparator" w:id="0">
    <w:p w14:paraId="5947D2DF" w14:textId="77777777" w:rsidR="007D3F7C" w:rsidRDefault="007D3F7C" w:rsidP="00DA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B585" w14:textId="152B368A" w:rsidR="00DA48AE" w:rsidRPr="00DA48AE" w:rsidRDefault="00DA48AE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5D818B6" w14:textId="77777777" w:rsidR="00DA48AE" w:rsidRDefault="00DA48AE" w:rsidP="00DA48AE">
    <w:pPr>
      <w:pStyle w:val="Header"/>
      <w:jc w:val="right"/>
    </w:pPr>
  </w:p>
  <w:p w14:paraId="014E4468" w14:textId="77777777" w:rsidR="00DA48AE" w:rsidRDefault="00DA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BDF"/>
    <w:multiLevelType w:val="hybridMultilevel"/>
    <w:tmpl w:val="2148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762B"/>
    <w:multiLevelType w:val="hybridMultilevel"/>
    <w:tmpl w:val="34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AE"/>
    <w:rsid w:val="00062B9D"/>
    <w:rsid w:val="0008519E"/>
    <w:rsid w:val="000A18AD"/>
    <w:rsid w:val="000E22C7"/>
    <w:rsid w:val="000E28C2"/>
    <w:rsid w:val="001240F8"/>
    <w:rsid w:val="00136DAB"/>
    <w:rsid w:val="001571D0"/>
    <w:rsid w:val="00190A36"/>
    <w:rsid w:val="00192DAB"/>
    <w:rsid w:val="001C5296"/>
    <w:rsid w:val="001F0B63"/>
    <w:rsid w:val="001F1F62"/>
    <w:rsid w:val="00200666"/>
    <w:rsid w:val="00214D58"/>
    <w:rsid w:val="00216ED0"/>
    <w:rsid w:val="00227AE2"/>
    <w:rsid w:val="00292E5F"/>
    <w:rsid w:val="00297DB6"/>
    <w:rsid w:val="002C51CC"/>
    <w:rsid w:val="002C5C0A"/>
    <w:rsid w:val="002F623E"/>
    <w:rsid w:val="003109BF"/>
    <w:rsid w:val="00310E16"/>
    <w:rsid w:val="00317E49"/>
    <w:rsid w:val="003457A6"/>
    <w:rsid w:val="00356E81"/>
    <w:rsid w:val="00366F5B"/>
    <w:rsid w:val="003B06E8"/>
    <w:rsid w:val="003D3EFF"/>
    <w:rsid w:val="003D4413"/>
    <w:rsid w:val="003D5637"/>
    <w:rsid w:val="003F4698"/>
    <w:rsid w:val="00407515"/>
    <w:rsid w:val="004361E3"/>
    <w:rsid w:val="00445C48"/>
    <w:rsid w:val="00461401"/>
    <w:rsid w:val="0046799D"/>
    <w:rsid w:val="00471534"/>
    <w:rsid w:val="00491D91"/>
    <w:rsid w:val="004B331B"/>
    <w:rsid w:val="004C205C"/>
    <w:rsid w:val="00510EC0"/>
    <w:rsid w:val="00521055"/>
    <w:rsid w:val="005464F6"/>
    <w:rsid w:val="00553C81"/>
    <w:rsid w:val="005778E7"/>
    <w:rsid w:val="00581030"/>
    <w:rsid w:val="00583FA3"/>
    <w:rsid w:val="00593643"/>
    <w:rsid w:val="005B6005"/>
    <w:rsid w:val="005B60F5"/>
    <w:rsid w:val="005C66D8"/>
    <w:rsid w:val="005C71C7"/>
    <w:rsid w:val="005D51B0"/>
    <w:rsid w:val="005F20B6"/>
    <w:rsid w:val="005F5361"/>
    <w:rsid w:val="00620155"/>
    <w:rsid w:val="00634907"/>
    <w:rsid w:val="00643499"/>
    <w:rsid w:val="006D3CB7"/>
    <w:rsid w:val="006E419A"/>
    <w:rsid w:val="0070567B"/>
    <w:rsid w:val="007067D9"/>
    <w:rsid w:val="007110D9"/>
    <w:rsid w:val="0079028C"/>
    <w:rsid w:val="00791E0F"/>
    <w:rsid w:val="007B0662"/>
    <w:rsid w:val="007B7E7D"/>
    <w:rsid w:val="007D3F7C"/>
    <w:rsid w:val="008226BE"/>
    <w:rsid w:val="0086607A"/>
    <w:rsid w:val="008746E3"/>
    <w:rsid w:val="0088768F"/>
    <w:rsid w:val="008F152A"/>
    <w:rsid w:val="009209AF"/>
    <w:rsid w:val="0092762C"/>
    <w:rsid w:val="00971C70"/>
    <w:rsid w:val="00A36600"/>
    <w:rsid w:val="00A46237"/>
    <w:rsid w:val="00A75833"/>
    <w:rsid w:val="00A76A39"/>
    <w:rsid w:val="00AC2642"/>
    <w:rsid w:val="00AE3BF6"/>
    <w:rsid w:val="00AF4281"/>
    <w:rsid w:val="00AF7471"/>
    <w:rsid w:val="00B6704E"/>
    <w:rsid w:val="00B9282D"/>
    <w:rsid w:val="00B951A0"/>
    <w:rsid w:val="00BC277A"/>
    <w:rsid w:val="00BD74A7"/>
    <w:rsid w:val="00BF47CB"/>
    <w:rsid w:val="00C02F09"/>
    <w:rsid w:val="00C03290"/>
    <w:rsid w:val="00C613E2"/>
    <w:rsid w:val="00CC7130"/>
    <w:rsid w:val="00CD0448"/>
    <w:rsid w:val="00CD57AF"/>
    <w:rsid w:val="00CD6631"/>
    <w:rsid w:val="00CF195A"/>
    <w:rsid w:val="00D03B1C"/>
    <w:rsid w:val="00D137DB"/>
    <w:rsid w:val="00D4604E"/>
    <w:rsid w:val="00D52DC5"/>
    <w:rsid w:val="00D71EAE"/>
    <w:rsid w:val="00D778A7"/>
    <w:rsid w:val="00D82488"/>
    <w:rsid w:val="00DA48AE"/>
    <w:rsid w:val="00DD1E72"/>
    <w:rsid w:val="00DE5240"/>
    <w:rsid w:val="00E0779B"/>
    <w:rsid w:val="00E434D1"/>
    <w:rsid w:val="00E64D96"/>
    <w:rsid w:val="00E83C38"/>
    <w:rsid w:val="00E960E0"/>
    <w:rsid w:val="00EF1AEC"/>
    <w:rsid w:val="00F12918"/>
    <w:rsid w:val="00F60E51"/>
    <w:rsid w:val="00F75A79"/>
    <w:rsid w:val="00F83995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CB71"/>
  <w15:chartTrackingRefBased/>
  <w15:docId w15:val="{150EE7C6-411A-4C36-85C6-42AD9E3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AE"/>
  </w:style>
  <w:style w:type="paragraph" w:styleId="Footer">
    <w:name w:val="footer"/>
    <w:basedOn w:val="Normal"/>
    <w:link w:val="Foot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AE"/>
  </w:style>
  <w:style w:type="paragraph" w:styleId="ListParagraph">
    <w:name w:val="List Paragraph"/>
    <w:basedOn w:val="Normal"/>
    <w:uiPriority w:val="34"/>
    <w:qFormat/>
    <w:rsid w:val="00DA4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8AE"/>
    <w:rPr>
      <w:rFonts w:ascii="Times New Roman" w:hAnsi="Times New Roman" w:cs="Times New Roman"/>
      <w:sz w:val="24"/>
      <w:szCs w:val="24"/>
    </w:rPr>
  </w:style>
  <w:style w:type="paragraph" w:customStyle="1" w:styleId="SingleTxtG">
    <w:name w:val="_ Single Txt_G"/>
    <w:basedOn w:val="Normal"/>
    <w:qFormat/>
    <w:rsid w:val="0046140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0FDE8-E716-4DF8-A0DC-17F581ECFE89}"/>
</file>

<file path=customXml/itemProps2.xml><?xml version="1.0" encoding="utf-8"?>
<ds:datastoreItem xmlns:ds="http://schemas.openxmlformats.org/officeDocument/2006/customXml" ds:itemID="{18D8A9B4-E8A8-47CB-9BF5-00E4F917D713}"/>
</file>

<file path=customXml/itemProps3.xml><?xml version="1.0" encoding="utf-8"?>
<ds:datastoreItem xmlns:ds="http://schemas.openxmlformats.org/officeDocument/2006/customXml" ds:itemID="{05C481C8-5B18-4D47-9F59-BFAC2B676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2b</dc:creator>
  <cp:keywords/>
  <dc:description/>
  <cp:lastModifiedBy>mia.padmasari@gmail.com</cp:lastModifiedBy>
  <cp:revision>4</cp:revision>
  <cp:lastPrinted>2020-11-02T11:09:00Z</cp:lastPrinted>
  <dcterms:created xsi:type="dcterms:W3CDTF">2020-10-30T09:20:00Z</dcterms:created>
  <dcterms:modified xsi:type="dcterms:W3CDTF">2020-11-02T11:26:00Z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