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CDAB3"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31DEDDE5"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4DF35E00"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0C6A0E9A"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38E2855B" w14:textId="77777777" w:rsidR="009476A9" w:rsidRDefault="009476A9" w:rsidP="009476A9">
      <w:pPr>
        <w:pStyle w:val="Default"/>
        <w:bidi/>
        <w:spacing w:before="0" w:after="120"/>
        <w:jc w:val="center"/>
        <w:rPr>
          <w:rFonts w:ascii="Times New Roman" w:hAnsi="Times New Roman"/>
          <w:b/>
          <w:bCs/>
          <w:sz w:val="32"/>
          <w:szCs w:val="32"/>
          <w:u w:color="000000"/>
          <w:rtl/>
          <w14:textOutline w14:w="12700" w14:cap="flat" w14:cmpd="sng" w14:algn="ctr">
            <w14:noFill/>
            <w14:prstDash w14:val="solid"/>
            <w14:miter w14:lim="400000"/>
          </w14:textOutline>
        </w:rPr>
      </w:pPr>
      <w:r>
        <w:rPr>
          <w:noProof/>
          <w:lang w:val="fr-CH" w:eastAsia="fr-CH"/>
        </w:rPr>
        <w:drawing>
          <wp:inline distT="0" distB="0" distL="0" distR="0" wp14:anchorId="1A6EF1F6" wp14:editId="2D451AC6">
            <wp:extent cx="1219200" cy="12161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24" cy="1246460"/>
                    </a:xfrm>
                    <a:prstGeom prst="rect">
                      <a:avLst/>
                    </a:prstGeom>
                    <a:noFill/>
                    <a:ln>
                      <a:noFill/>
                    </a:ln>
                  </pic:spPr>
                </pic:pic>
              </a:graphicData>
            </a:graphic>
          </wp:inline>
        </w:drawing>
      </w:r>
    </w:p>
    <w:p w14:paraId="6522D936" w14:textId="77777777" w:rsidR="009476A9" w:rsidRPr="009476A9" w:rsidRDefault="009476A9" w:rsidP="009476A9">
      <w:pPr>
        <w:pStyle w:val="Default"/>
        <w:bidi/>
        <w:spacing w:before="0" w:after="120"/>
        <w:jc w:val="center"/>
        <w:rPr>
          <w:rFonts w:ascii="Times New Roman" w:hAnsi="Times New Roman"/>
          <w:b/>
          <w:bCs/>
          <w:sz w:val="44"/>
          <w:szCs w:val="44"/>
          <w:u w:color="000000"/>
          <w:rtl/>
          <w:lang w:bidi="ar-LY"/>
          <w14:textOutline w14:w="12700" w14:cap="flat" w14:cmpd="sng" w14:algn="ctr">
            <w14:noFill/>
            <w14:prstDash w14:val="solid"/>
            <w14:miter w14:lim="400000"/>
          </w14:textOutline>
        </w:rPr>
      </w:pPr>
      <w:r w:rsidRPr="009476A9">
        <w:rPr>
          <w:rFonts w:ascii="Times New Roman" w:hAnsi="Times New Roman" w:hint="cs"/>
          <w:b/>
          <w:bCs/>
          <w:sz w:val="44"/>
          <w:szCs w:val="44"/>
          <w:u w:color="000000"/>
          <w:rtl/>
          <w:lang w:bidi="ar-LY"/>
          <w14:textOutline w14:w="12700" w14:cap="flat" w14:cmpd="sng" w14:algn="ctr">
            <w14:noFill/>
            <w14:prstDash w14:val="solid"/>
            <w14:miter w14:lim="400000"/>
          </w14:textOutline>
        </w:rPr>
        <w:t xml:space="preserve">دولة ليبيا </w:t>
      </w:r>
    </w:p>
    <w:p w14:paraId="04F3CEB4" w14:textId="77777777" w:rsidR="009476A9" w:rsidRPr="009476A9" w:rsidRDefault="009476A9" w:rsidP="009476A9">
      <w:pPr>
        <w:pStyle w:val="Default"/>
        <w:bidi/>
        <w:spacing w:before="0" w:after="120"/>
        <w:jc w:val="center"/>
        <w:rPr>
          <w:rFonts w:ascii="Times New Roman" w:eastAsia="Times New Roman" w:hAnsi="Times New Roman" w:cs="Times New Roman"/>
          <w:b/>
          <w:bCs/>
          <w:sz w:val="36"/>
          <w:szCs w:val="36"/>
          <w:u w:color="000000"/>
          <w:rtl/>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كلمة وفد دولة ليبيا أمام الفريق العامل المعني بالاستعراض الدوري الشامل</w:t>
      </w:r>
    </w:p>
    <w:p w14:paraId="184D79F4" w14:textId="77777777" w:rsidR="009476A9" w:rsidRDefault="009476A9" w:rsidP="009476A9">
      <w:pPr>
        <w:pStyle w:val="Default"/>
        <w:bidi/>
        <w:spacing w:before="0" w:after="120"/>
        <w:jc w:val="center"/>
        <w:rPr>
          <w:rFonts w:ascii="Times New Roman" w:eastAsia="Times New Roman" w:hAnsi="Times New Roman" w:cs="Times New Roman"/>
          <w:b/>
          <w:bCs/>
          <w:sz w:val="32"/>
          <w:szCs w:val="32"/>
          <w:u w:color="000000"/>
          <w:rtl/>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الدورة السادسة والثلاثون</w:t>
      </w:r>
    </w:p>
    <w:p w14:paraId="6F4C3FB5" w14:textId="40F2F097" w:rsidR="009476A9" w:rsidRPr="009476A9" w:rsidRDefault="009476A9" w:rsidP="009476A9">
      <w:pPr>
        <w:pStyle w:val="Default"/>
        <w:bidi/>
        <w:spacing w:before="0" w:after="120"/>
        <w:jc w:val="center"/>
        <w:rPr>
          <w:rFonts w:ascii="Times New Roman" w:eastAsia="Times New Roman" w:hAnsi="Times New Roman" w:cs="Times New Roman"/>
          <w:b/>
          <w:bCs/>
          <w:sz w:val="36"/>
          <w:szCs w:val="36"/>
          <w:u w:color="000000"/>
          <w:rtl/>
          <w:lang w:val="ar-SA"/>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جمهورية </w:t>
      </w:r>
      <w:r>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المالديف</w:t>
      </w:r>
    </w:p>
    <w:p w14:paraId="5B34FA30" w14:textId="5838CA88" w:rsidR="009476A9" w:rsidRDefault="009476A9" w:rsidP="009476A9">
      <w:pPr>
        <w:pStyle w:val="Default"/>
        <w:bidi/>
        <w:spacing w:before="0"/>
        <w:jc w:val="center"/>
        <w:rPr>
          <w:rFonts w:ascii="Times New Roman" w:eastAsia="Times New Roman" w:hAnsi="Times New Roman" w:cs="Times New Roman"/>
          <w:b/>
          <w:bCs/>
          <w:sz w:val="32"/>
          <w:szCs w:val="32"/>
          <w:u w:color="000000"/>
          <w:rtl/>
          <w:lang w:val="ar-SA"/>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الاربعاء الموافق </w:t>
      </w:r>
      <w:r>
        <w:rPr>
          <w:rFonts w:ascii="Times New Roman" w:hAnsi="Times New Roman" w:hint="cs"/>
          <w:b/>
          <w:bCs/>
          <w:sz w:val="32"/>
          <w:szCs w:val="32"/>
          <w:u w:color="000000"/>
          <w:rtl/>
          <w:lang w:val="ar-SA"/>
          <w14:textOutline w14:w="12700" w14:cap="flat" w14:cmpd="sng" w14:algn="ctr">
            <w14:noFill/>
            <w14:prstDash w14:val="solid"/>
            <w14:miter w14:lim="400000"/>
          </w14:textOutline>
        </w:rPr>
        <w:t>04/11/2020</w:t>
      </w:r>
    </w:p>
    <w:p w14:paraId="5BBEF34C"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66CDE8E2" w14:textId="77777777" w:rsidR="00C3695D" w:rsidRDefault="00C3695D">
      <w:pPr>
        <w:pStyle w:val="Default"/>
        <w:bidi/>
        <w:spacing w:before="0"/>
        <w:jc w:val="both"/>
        <w:rPr>
          <w:rFonts w:ascii="Times New Roman" w:eastAsia="Times New Roman" w:hAnsi="Times New Roman" w:cs="Times New Roman"/>
          <w:b/>
          <w:bCs/>
          <w:sz w:val="30"/>
          <w:szCs w:val="30"/>
          <w:u w:color="000000"/>
          <w:rtl/>
          <w:lang w:val="ar-SA"/>
          <w14:textOutline w14:w="12700" w14:cap="flat" w14:cmpd="sng" w14:algn="ctr">
            <w14:noFill/>
            <w14:prstDash w14:val="solid"/>
            <w14:miter w14:lim="400000"/>
          </w14:textOutline>
        </w:rPr>
      </w:pPr>
    </w:p>
    <w:p w14:paraId="2AA8535D" w14:textId="500484A1" w:rsidR="00C3695D" w:rsidRDefault="00C74890">
      <w:pPr>
        <w:pStyle w:val="Default"/>
        <w:bidi/>
        <w:spacing w:before="0" w:after="200" w:line="276" w:lineRule="auto"/>
        <w:rPr>
          <w:rFonts w:ascii="Times New Roman" w:eastAsia="Times New Roman" w:hAnsi="Times New Roman" w:cs="Times New Roman"/>
          <w:b/>
          <w:bCs/>
          <w:sz w:val="30"/>
          <w:szCs w:val="30"/>
          <w:u w:color="000000"/>
          <w:rtl/>
          <w:lang w:val="ar-SA"/>
        </w:rPr>
      </w:pPr>
      <w:r>
        <w:rPr>
          <w:rFonts w:ascii="Arial Unicode MS" w:hAnsi="Arial Unicode MS" w:cs="Times New Roman" w:hint="cs"/>
          <w:b/>
          <w:bCs/>
          <w:sz w:val="30"/>
          <w:szCs w:val="30"/>
          <w:u w:color="000000"/>
          <w:rtl/>
          <w:lang w:val="ar-SA"/>
        </w:rPr>
        <w:t xml:space="preserve">شكرا السيدة </w:t>
      </w:r>
      <w:r w:rsidR="009476A9">
        <w:rPr>
          <w:rFonts w:ascii="Arial Unicode MS" w:hAnsi="Arial Unicode MS" w:cs="Times New Roman" w:hint="cs"/>
          <w:b/>
          <w:bCs/>
          <w:sz w:val="30"/>
          <w:szCs w:val="30"/>
          <w:u w:color="000000"/>
          <w:rtl/>
          <w:lang w:val="ar-SA"/>
        </w:rPr>
        <w:t>الرئيسة،</w:t>
      </w:r>
    </w:p>
    <w:p w14:paraId="1692DD5F" w14:textId="77777777" w:rsidR="00C3695D" w:rsidRDefault="00C74890">
      <w:pPr>
        <w:pStyle w:val="Default"/>
        <w:bidi/>
        <w:spacing w:before="0" w:after="200" w:line="276" w:lineRule="auto"/>
        <w:jc w:val="both"/>
        <w:rPr>
          <w:rFonts w:ascii="Times New Roman" w:eastAsia="Times New Roman" w:hAnsi="Times New Roman" w:cs="Times New Roman"/>
          <w:sz w:val="30"/>
          <w:szCs w:val="30"/>
          <w:u w:color="000000"/>
          <w:rtl/>
          <w:lang w:val="ar-SA"/>
        </w:rPr>
      </w:pPr>
      <w:r>
        <w:rPr>
          <w:rFonts w:ascii="Arial Unicode MS" w:hAnsi="Arial Unicode MS" w:cs="Times New Roman" w:hint="cs"/>
          <w:sz w:val="30"/>
          <w:szCs w:val="30"/>
          <w:u w:color="000000"/>
          <w:rtl/>
          <w:lang w:val="ar-SA"/>
        </w:rPr>
        <w:t xml:space="preserve">يرحب وفد بلادي بوفد جمهورية المالديف الموقر، ويثمن الجهود المبذولة في إعداد تقريره المقدم خلال عملية الاستعراض، والأعمال التي اضطلعت بها لجنة حقوق الإنسان في المالديف، بما في ذلك تعاونها مع المؤسسات الحكومية للدولة وإنشائها مراكز استشارية لحقوق الإنسان منذ عام </w:t>
      </w:r>
      <w:r>
        <w:rPr>
          <w:rFonts w:ascii="Times New Roman" w:hAnsi="Times New Roman"/>
          <w:sz w:val="30"/>
          <w:szCs w:val="30"/>
          <w:u w:color="000000"/>
          <w:rtl/>
          <w:lang w:val="ar-SA"/>
        </w:rPr>
        <w:t>2012</w:t>
      </w:r>
      <w:r>
        <w:rPr>
          <w:rFonts w:ascii="Arial Unicode MS" w:hAnsi="Arial Unicode MS" w:cs="Times New Roman" w:hint="cs"/>
          <w:sz w:val="30"/>
          <w:szCs w:val="30"/>
          <w:u w:color="000000"/>
          <w:rtl/>
          <w:lang w:val="ar-SA"/>
        </w:rPr>
        <w:t>، ونشكر حكومة جمهورية المالديف على تنفيذ التوصيات المقدمة لها خلال جولة استعراضها السابقة، ونثني على التقدم المحرز الذي حققته في تنمية القطاعات الرئيسية للدولة رغم التحديات التي تواجهها من نقص القدرات التقنية ومحدودية الموارد</w:t>
      </w:r>
      <w:r>
        <w:rPr>
          <w:rFonts w:ascii="Times New Roman" w:hAnsi="Times New Roman"/>
          <w:sz w:val="30"/>
          <w:szCs w:val="30"/>
          <w:u w:color="000000"/>
          <w:rtl/>
          <w:lang w:val="ar-SA"/>
        </w:rPr>
        <w:t>.</w:t>
      </w:r>
    </w:p>
    <w:p w14:paraId="1B433D09" w14:textId="7A5C772A" w:rsidR="00C3695D" w:rsidRDefault="00C74890">
      <w:pPr>
        <w:pStyle w:val="Default"/>
        <w:bidi/>
        <w:spacing w:before="0" w:after="200" w:line="276" w:lineRule="auto"/>
        <w:jc w:val="both"/>
        <w:rPr>
          <w:rFonts w:ascii="Times New Roman" w:eastAsia="Times New Roman" w:hAnsi="Times New Roman" w:cs="Times New Roman"/>
          <w:sz w:val="30"/>
          <w:szCs w:val="30"/>
          <w:u w:color="000000"/>
          <w:rtl/>
          <w:lang w:val="ar-SA"/>
        </w:rPr>
      </w:pPr>
      <w:r>
        <w:rPr>
          <w:rFonts w:ascii="Arial Unicode MS" w:hAnsi="Arial Unicode MS" w:cs="Times New Roman" w:hint="cs"/>
          <w:sz w:val="30"/>
          <w:szCs w:val="30"/>
          <w:u w:color="000000"/>
          <w:rtl/>
          <w:lang w:val="ar-SA"/>
        </w:rPr>
        <w:t>وفي ضوء ما تقدم يوصي وفد بلادي حكومة</w:t>
      </w:r>
      <w:r>
        <w:rPr>
          <w:rFonts w:ascii="Times New Roman" w:hAnsi="Times New Roman"/>
          <w:sz w:val="30"/>
          <w:szCs w:val="30"/>
          <w:u w:color="000000"/>
          <w:rtl/>
          <w:lang w:val="ar-SA"/>
        </w:rPr>
        <w:t xml:space="preserve"> </w:t>
      </w:r>
      <w:r>
        <w:rPr>
          <w:rFonts w:ascii="Arial Unicode MS" w:hAnsi="Arial Unicode MS" w:cs="Times New Roman" w:hint="cs"/>
          <w:sz w:val="30"/>
          <w:szCs w:val="30"/>
          <w:u w:color="000000"/>
          <w:rtl/>
          <w:lang w:val="ar-SA"/>
        </w:rPr>
        <w:t xml:space="preserve">مالديف </w:t>
      </w:r>
      <w:proofErr w:type="gramStart"/>
      <w:r w:rsidR="009476A9">
        <w:rPr>
          <w:rFonts w:ascii="Arial Unicode MS" w:hAnsi="Arial Unicode MS" w:cs="Times New Roman" w:hint="cs"/>
          <w:sz w:val="30"/>
          <w:szCs w:val="30"/>
          <w:u w:color="000000"/>
          <w:rtl/>
          <w:lang w:val="ar-SA"/>
        </w:rPr>
        <w:t>بالاتي</w:t>
      </w:r>
      <w:proofErr w:type="gramEnd"/>
      <w:r w:rsidR="009476A9">
        <w:rPr>
          <w:rFonts w:ascii="Times New Roman" w:hAnsi="Times New Roman" w:hint="cs"/>
          <w:sz w:val="30"/>
          <w:szCs w:val="30"/>
          <w:u w:color="000000"/>
          <w:rtl/>
          <w:lang w:val="ar-SA"/>
        </w:rPr>
        <w:t xml:space="preserve">: </w:t>
      </w:r>
      <w:r w:rsidR="009476A9">
        <w:rPr>
          <w:rFonts w:ascii="Times New Roman" w:hAnsi="Times New Roman"/>
          <w:sz w:val="30"/>
          <w:szCs w:val="30"/>
          <w:u w:color="000000"/>
          <w:rtl/>
          <w:lang w:val="ar-SA"/>
        </w:rPr>
        <w:t>-</w:t>
      </w:r>
    </w:p>
    <w:p w14:paraId="7D894C98" w14:textId="77777777" w:rsidR="00C3695D" w:rsidRDefault="00C74890">
      <w:pPr>
        <w:pStyle w:val="Default"/>
        <w:numPr>
          <w:ilvl w:val="0"/>
          <w:numId w:val="5"/>
        </w:numPr>
        <w:bidi/>
        <w:spacing w:before="0" w:after="200" w:line="276" w:lineRule="auto"/>
        <w:ind w:right="720"/>
        <w:jc w:val="both"/>
        <w:rPr>
          <w:rFonts w:ascii="Arial Unicode MS" w:hAnsi="Arial Unicode MS" w:cs="Calibri"/>
          <w:sz w:val="30"/>
          <w:szCs w:val="30"/>
          <w:u w:color="000000"/>
          <w:rtl/>
          <w:lang w:val="ar-SA"/>
        </w:rPr>
      </w:pPr>
      <w:r>
        <w:rPr>
          <w:rFonts w:ascii="Arial Unicode MS" w:hAnsi="Arial Unicode MS" w:cs="Times New Roman" w:hint="cs"/>
          <w:sz w:val="30"/>
          <w:szCs w:val="30"/>
          <w:u w:color="000000"/>
          <w:rtl/>
          <w:lang w:val="ar-SA"/>
        </w:rPr>
        <w:t xml:space="preserve"> الوفاء بتعهداتها في إطار خطط العمل الاستراتيجية التي قدمتها بما يتماشى مع أهداف التنمية المستدامة وآليات حقوق الإنسان</w:t>
      </w:r>
      <w:r>
        <w:rPr>
          <w:rFonts w:ascii="Times New Roman" w:hAnsi="Times New Roman"/>
          <w:sz w:val="30"/>
          <w:szCs w:val="30"/>
          <w:u w:color="000000"/>
          <w:rtl/>
          <w:lang w:val="ar-SA"/>
        </w:rPr>
        <w:t>.</w:t>
      </w:r>
    </w:p>
    <w:p w14:paraId="174C6A9E" w14:textId="77777777" w:rsidR="00C3695D" w:rsidRDefault="00C74890">
      <w:pPr>
        <w:pStyle w:val="Default"/>
        <w:numPr>
          <w:ilvl w:val="0"/>
          <w:numId w:val="5"/>
        </w:numPr>
        <w:bidi/>
        <w:spacing w:before="0" w:after="200" w:line="276" w:lineRule="auto"/>
        <w:ind w:right="720"/>
        <w:jc w:val="both"/>
        <w:rPr>
          <w:rFonts w:ascii="Arial Unicode MS" w:hAnsi="Arial Unicode MS" w:cs="Calibri"/>
          <w:sz w:val="30"/>
          <w:szCs w:val="30"/>
          <w:u w:color="000000"/>
          <w:rtl/>
          <w:lang w:val="ar-SA"/>
        </w:rPr>
      </w:pPr>
      <w:r>
        <w:rPr>
          <w:rFonts w:ascii="Arial Unicode MS" w:hAnsi="Arial Unicode MS" w:cs="Times New Roman" w:hint="cs"/>
          <w:sz w:val="30"/>
          <w:szCs w:val="30"/>
          <w:u w:color="000000"/>
          <w:rtl/>
          <w:lang w:val="ar-SA"/>
        </w:rPr>
        <w:t>مواصلة جهودها في إصلاح قطاعي الصحة والتعليم وتوفير السكن اللائق في جميع أنحاء البلاد، وإزالة كافة العراقيل التي تمنع وصول الخدمات الجيدة إلى جميع شرائح المجتمع</w:t>
      </w:r>
      <w:r>
        <w:rPr>
          <w:rFonts w:ascii="Times New Roman" w:hAnsi="Times New Roman"/>
          <w:sz w:val="30"/>
          <w:szCs w:val="30"/>
          <w:u w:color="000000"/>
          <w:rtl/>
          <w:lang w:val="ar-SA"/>
        </w:rPr>
        <w:t>.</w:t>
      </w:r>
    </w:p>
    <w:p w14:paraId="69A2EB90" w14:textId="77777777" w:rsidR="00C3695D" w:rsidRDefault="00C74890">
      <w:pPr>
        <w:pStyle w:val="Default"/>
        <w:numPr>
          <w:ilvl w:val="0"/>
          <w:numId w:val="5"/>
        </w:numPr>
        <w:bidi/>
        <w:spacing w:before="0" w:after="200" w:line="276" w:lineRule="auto"/>
        <w:ind w:right="720"/>
        <w:jc w:val="both"/>
        <w:rPr>
          <w:rFonts w:ascii="Arial Unicode MS" w:hAnsi="Arial Unicode MS" w:cs="Calibri"/>
          <w:sz w:val="30"/>
          <w:szCs w:val="30"/>
          <w:u w:color="000000"/>
          <w:rtl/>
          <w:lang w:val="ar-SA"/>
        </w:rPr>
      </w:pPr>
      <w:r>
        <w:rPr>
          <w:rFonts w:ascii="Arial Unicode MS" w:hAnsi="Arial Unicode MS" w:cs="Times New Roman" w:hint="cs"/>
          <w:sz w:val="30"/>
          <w:szCs w:val="30"/>
          <w:u w:color="000000"/>
          <w:rtl/>
          <w:lang w:val="ar-SA"/>
        </w:rPr>
        <w:t>مواصلة جهودها المبذولة لإصلاح جهاز النظام القضائي وضمان استقلاليته</w:t>
      </w:r>
      <w:r>
        <w:rPr>
          <w:rFonts w:ascii="Times New Roman" w:hAnsi="Times New Roman"/>
          <w:sz w:val="30"/>
          <w:szCs w:val="30"/>
          <w:u w:color="000000"/>
          <w:rtl/>
          <w:lang w:val="ar-SA"/>
        </w:rPr>
        <w:t>.</w:t>
      </w:r>
    </w:p>
    <w:p w14:paraId="2A33EE0C" w14:textId="77777777" w:rsidR="00C3695D" w:rsidRDefault="00C74890">
      <w:pPr>
        <w:pStyle w:val="Default"/>
        <w:bidi/>
        <w:spacing w:before="0" w:after="200" w:line="276" w:lineRule="auto"/>
        <w:ind w:left="720" w:right="720"/>
        <w:jc w:val="both"/>
        <w:rPr>
          <w:rFonts w:ascii="Times New Roman" w:eastAsia="Times New Roman" w:hAnsi="Times New Roman" w:cs="Times New Roman"/>
          <w:b/>
          <w:bCs/>
          <w:sz w:val="30"/>
          <w:szCs w:val="30"/>
          <w:u w:color="000000"/>
          <w:rtl/>
          <w:lang w:val="ar-SA"/>
        </w:rPr>
      </w:pPr>
      <w:r>
        <w:rPr>
          <w:rFonts w:ascii="Arial Unicode MS" w:hAnsi="Arial Unicode MS" w:cs="Times New Roman" w:hint="cs"/>
          <w:b/>
          <w:bCs/>
          <w:sz w:val="30"/>
          <w:szCs w:val="30"/>
          <w:u w:color="000000"/>
          <w:rtl/>
          <w:lang w:val="ar-SA"/>
        </w:rPr>
        <w:t>ختاماً نتمنى لوفد جمهورية</w:t>
      </w:r>
      <w:r>
        <w:rPr>
          <w:rFonts w:ascii="Times New Roman" w:hAnsi="Times New Roman"/>
          <w:b/>
          <w:bCs/>
          <w:sz w:val="30"/>
          <w:szCs w:val="30"/>
          <w:u w:color="000000"/>
          <w:rtl/>
          <w:lang w:val="ar-SA"/>
        </w:rPr>
        <w:t xml:space="preserve"> </w:t>
      </w:r>
      <w:r>
        <w:rPr>
          <w:rFonts w:ascii="Arial Unicode MS" w:hAnsi="Arial Unicode MS" w:cs="Times New Roman" w:hint="cs"/>
          <w:b/>
          <w:bCs/>
          <w:sz w:val="30"/>
          <w:szCs w:val="30"/>
          <w:u w:color="000000"/>
          <w:rtl/>
          <w:lang w:val="ar-SA"/>
        </w:rPr>
        <w:t>مالديف النجاح في هذا الاستعراض</w:t>
      </w:r>
    </w:p>
    <w:p w14:paraId="34793E61" w14:textId="2E8A6F1A" w:rsidR="00C3695D" w:rsidRDefault="00C74890" w:rsidP="00BB588F">
      <w:pPr>
        <w:pStyle w:val="Default"/>
        <w:bidi/>
        <w:spacing w:before="0" w:after="200" w:line="276" w:lineRule="auto"/>
        <w:ind w:left="720" w:right="720"/>
        <w:jc w:val="both"/>
        <w:rPr>
          <w:rtl/>
        </w:rPr>
      </w:pPr>
      <w:r>
        <w:rPr>
          <w:rFonts w:ascii="Arial Unicode MS" w:hAnsi="Arial Unicode MS" w:cs="Times New Roman" w:hint="cs"/>
          <w:b/>
          <w:bCs/>
          <w:sz w:val="30"/>
          <w:szCs w:val="30"/>
          <w:u w:color="000000"/>
          <w:rtl/>
          <w:lang w:val="ar-SA"/>
        </w:rPr>
        <w:t>شكرا السيدة الرئيسة</w:t>
      </w:r>
      <w:bookmarkStart w:id="0" w:name="_GoBack"/>
      <w:bookmarkEnd w:id="0"/>
    </w:p>
    <w:sectPr w:rsidR="00C3695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ABE2" w14:textId="77777777" w:rsidR="002973BC" w:rsidRDefault="002973BC">
      <w:r>
        <w:separator/>
      </w:r>
    </w:p>
  </w:endnote>
  <w:endnote w:type="continuationSeparator" w:id="0">
    <w:p w14:paraId="10625FB5" w14:textId="77777777" w:rsidR="002973BC" w:rsidRDefault="002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3FF7" w14:textId="77777777" w:rsidR="00C3695D" w:rsidRDefault="00C369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4AFA" w14:textId="77777777" w:rsidR="002973BC" w:rsidRDefault="002973BC">
      <w:r>
        <w:separator/>
      </w:r>
    </w:p>
  </w:footnote>
  <w:footnote w:type="continuationSeparator" w:id="0">
    <w:p w14:paraId="103BB3A7" w14:textId="77777777" w:rsidR="002973BC" w:rsidRDefault="0029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ED28" w14:textId="77777777" w:rsidR="00C3695D" w:rsidRDefault="00C369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D5C"/>
    <w:multiLevelType w:val="hybridMultilevel"/>
    <w:tmpl w:val="A7AA9636"/>
    <w:styleLink w:val="Dash"/>
    <w:lvl w:ilvl="0" w:tplc="1CB0077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B9AA326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7D6888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443C21D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479A2CE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37622B1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B688060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10D407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C92AD7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527938A1"/>
    <w:multiLevelType w:val="hybridMultilevel"/>
    <w:tmpl w:val="76DEC22E"/>
    <w:styleLink w:val="ImportedStyle1"/>
    <w:lvl w:ilvl="0" w:tplc="13781EF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7C379E">
      <w:start w:val="1"/>
      <w:numFmt w:val="bullet"/>
      <w:lvlText w:val="o"/>
      <w:lvlJc w:val="left"/>
      <w:pPr>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749270">
      <w:start w:val="1"/>
      <w:numFmt w:val="bullet"/>
      <w:lvlText w:val="▪"/>
      <w:lvlJc w:val="left"/>
      <w:pPr>
        <w:ind w:left="21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6EE136">
      <w:start w:val="1"/>
      <w:numFmt w:val="bullet"/>
      <w:lvlText w:val="•"/>
      <w:lvlJc w:val="left"/>
      <w:pPr>
        <w:ind w:left="28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8A9A52">
      <w:start w:val="1"/>
      <w:numFmt w:val="bullet"/>
      <w:lvlText w:val="o"/>
      <w:lvlJc w:val="left"/>
      <w:pPr>
        <w:ind w:left="357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16942C">
      <w:start w:val="1"/>
      <w:numFmt w:val="bullet"/>
      <w:lvlText w:val="▪"/>
      <w:lvlJc w:val="left"/>
      <w:pPr>
        <w:ind w:left="429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C646A8">
      <w:start w:val="1"/>
      <w:numFmt w:val="bullet"/>
      <w:lvlText w:val="•"/>
      <w:lvlJc w:val="left"/>
      <w:pPr>
        <w:ind w:left="50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749054">
      <w:start w:val="1"/>
      <w:numFmt w:val="bullet"/>
      <w:lvlText w:val="o"/>
      <w:lvlJc w:val="left"/>
      <w:pPr>
        <w:ind w:left="57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CCB036">
      <w:start w:val="1"/>
      <w:numFmt w:val="bullet"/>
      <w:lvlText w:val="▪"/>
      <w:lvlJc w:val="left"/>
      <w:pPr>
        <w:ind w:left="64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0D6528"/>
    <w:multiLevelType w:val="hybridMultilevel"/>
    <w:tmpl w:val="76DEC22E"/>
    <w:numStyleLink w:val="ImportedStyle1"/>
  </w:abstractNum>
  <w:abstractNum w:abstractNumId="3" w15:restartNumberingAfterBreak="0">
    <w:nsid w:val="77303955"/>
    <w:multiLevelType w:val="hybridMultilevel"/>
    <w:tmpl w:val="A7AA9636"/>
    <w:numStyleLink w:val="Dash"/>
  </w:abstractNum>
  <w:num w:numId="1">
    <w:abstractNumId w:val="0"/>
  </w:num>
  <w:num w:numId="2">
    <w:abstractNumId w:val="3"/>
  </w:num>
  <w:num w:numId="3">
    <w:abstractNumId w:val="3"/>
    <w:lvlOverride w:ilvl="0">
      <w:lvl w:ilvl="0" w:tplc="E754237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C5AA90FE">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FCFE2A40">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1DBE584C">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4">
      <w:lvl w:ilvl="4" w:tplc="C02C0488">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5">
      <w:lvl w:ilvl="5" w:tplc="1B2CDC06">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6">
      <w:lvl w:ilvl="6" w:tplc="5ADAFB02">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7">
      <w:lvl w:ilvl="7" w:tplc="0702162E">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8">
      <w:lvl w:ilvl="8" w:tplc="40FA42DE">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D"/>
    <w:rsid w:val="001A7945"/>
    <w:rsid w:val="002973BC"/>
    <w:rsid w:val="003E2ED2"/>
    <w:rsid w:val="009476A9"/>
    <w:rsid w:val="00BB588F"/>
    <w:rsid w:val="00C3695D"/>
    <w:rsid w:val="00C74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6249"/>
  <w15:docId w15:val="{F1FC1E85-C110-4786-87A0-2D46E30D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 w:type="numbering" w:customStyle="1" w:styleId="ImportedStyle1">
    <w:name w:val="Imported Style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7C3CF-97D2-4E72-97DD-FACA66F31489}"/>
</file>

<file path=customXml/itemProps2.xml><?xml version="1.0" encoding="utf-8"?>
<ds:datastoreItem xmlns:ds="http://schemas.openxmlformats.org/officeDocument/2006/customXml" ds:itemID="{2DACCA5E-20A4-4325-AC1D-92B1148BE65F}"/>
</file>

<file path=customXml/itemProps3.xml><?xml version="1.0" encoding="utf-8"?>
<ds:datastoreItem xmlns:ds="http://schemas.openxmlformats.org/officeDocument/2006/customXml" ds:itemID="{749F5AEA-6549-4797-9821-D57F2BC65FE0}"/>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977</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LIBYAN MISSION</dc:creator>
  <cp:lastModifiedBy>LIBYAN MISSION</cp:lastModifiedBy>
  <cp:revision>4</cp:revision>
  <dcterms:created xsi:type="dcterms:W3CDTF">2020-11-01T16:42:00Z</dcterms:created>
  <dcterms:modified xsi:type="dcterms:W3CDTF">2020-11-01T16:43:00Z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