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1A6" w:rsidRDefault="00F921A6" w:rsidP="00F921A6">
      <w:pPr>
        <w:pStyle w:val="paragraph"/>
        <w:spacing w:before="0" w:beforeAutospacing="0" w:after="0" w:afterAutospacing="0"/>
        <w:textAlignment w:val="baseline"/>
        <w:rPr>
          <w:rStyle w:val="normaltextrun"/>
          <w:b/>
          <w:bCs/>
          <w:sz w:val="28"/>
          <w:szCs w:val="28"/>
        </w:rPr>
      </w:pPr>
      <w:r w:rsidRPr="0078785A">
        <w:rPr>
          <w:rStyle w:val="normaltextrun"/>
          <w:b/>
          <w:bCs/>
          <w:sz w:val="28"/>
          <w:szCs w:val="28"/>
        </w:rPr>
        <w:t xml:space="preserve">Third Cycle Universal Periodic Review of the United States </w:t>
      </w:r>
    </w:p>
    <w:p w:rsidR="00F921A6" w:rsidRDefault="00F921A6" w:rsidP="00F921A6">
      <w:pPr>
        <w:pStyle w:val="paragraph"/>
        <w:spacing w:before="0" w:beforeAutospacing="0" w:after="0" w:afterAutospacing="0"/>
        <w:textAlignment w:val="baseline"/>
        <w:rPr>
          <w:rStyle w:val="normaltextrun"/>
          <w:sz w:val="28"/>
          <w:szCs w:val="28"/>
        </w:rPr>
      </w:pPr>
    </w:p>
    <w:p w:rsidR="00807484" w:rsidRDefault="00807484" w:rsidP="00807484">
      <w:pPr>
        <w:pStyle w:val="paragraph"/>
        <w:spacing w:before="0" w:beforeAutospacing="0" w:after="0" w:afterAutospacing="0"/>
        <w:textAlignment w:val="baseline"/>
        <w:rPr>
          <w:rStyle w:val="eop"/>
          <w:b/>
          <w:bCs/>
          <w:sz w:val="28"/>
          <w:szCs w:val="28"/>
          <w:u w:val="single"/>
        </w:rPr>
      </w:pPr>
      <w:r>
        <w:rPr>
          <w:rStyle w:val="normaltextrun"/>
          <w:b/>
          <w:bCs/>
          <w:sz w:val="28"/>
          <w:szCs w:val="28"/>
          <w:u w:val="single"/>
        </w:rPr>
        <w:t xml:space="preserve">Fifth </w:t>
      </w:r>
      <w:r w:rsidRPr="004B78C8">
        <w:rPr>
          <w:rStyle w:val="normaltextrun"/>
          <w:b/>
          <w:bCs/>
          <w:sz w:val="28"/>
          <w:szCs w:val="28"/>
          <w:u w:val="single"/>
        </w:rPr>
        <w:t xml:space="preserve">Video:  </w:t>
      </w:r>
      <w:r>
        <w:rPr>
          <w:rStyle w:val="normaltextrun"/>
          <w:b/>
          <w:bCs/>
          <w:sz w:val="28"/>
          <w:szCs w:val="28"/>
          <w:u w:val="single"/>
        </w:rPr>
        <w:t xml:space="preserve">Dorothy Fink, U.S. </w:t>
      </w:r>
      <w:r w:rsidRPr="004B78C8">
        <w:rPr>
          <w:rStyle w:val="normaltextrun"/>
          <w:b/>
          <w:bCs/>
          <w:sz w:val="28"/>
          <w:szCs w:val="28"/>
          <w:u w:val="single"/>
        </w:rPr>
        <w:t>Department of Health</w:t>
      </w:r>
      <w:r w:rsidRPr="004B78C8">
        <w:rPr>
          <w:rStyle w:val="eop"/>
          <w:b/>
          <w:bCs/>
          <w:sz w:val="28"/>
          <w:szCs w:val="28"/>
          <w:u w:val="single"/>
        </w:rPr>
        <w:t> </w:t>
      </w:r>
      <w:r>
        <w:rPr>
          <w:rStyle w:val="eop"/>
          <w:b/>
          <w:bCs/>
          <w:sz w:val="28"/>
          <w:szCs w:val="28"/>
          <w:u w:val="single"/>
        </w:rPr>
        <w:t>and Human Services</w:t>
      </w:r>
    </w:p>
    <w:p w:rsidR="00807484" w:rsidRPr="004B78C8" w:rsidRDefault="00807484" w:rsidP="00807484">
      <w:pPr>
        <w:pStyle w:val="paragraph"/>
        <w:spacing w:before="0" w:beforeAutospacing="0" w:after="0" w:afterAutospacing="0"/>
        <w:textAlignment w:val="baseline"/>
        <w:rPr>
          <w:b/>
          <w:bCs/>
          <w:u w:val="single"/>
        </w:rPr>
      </w:pPr>
    </w:p>
    <w:p w:rsidR="00807484" w:rsidRDefault="00807484" w:rsidP="00807484">
      <w:pPr>
        <w:pStyle w:val="paragraph"/>
        <w:numPr>
          <w:ilvl w:val="0"/>
          <w:numId w:val="41"/>
        </w:numPr>
        <w:tabs>
          <w:tab w:val="clear" w:pos="720"/>
        </w:tabs>
        <w:spacing w:before="0" w:beforeAutospacing="0" w:after="0" w:afterAutospacing="0"/>
        <w:ind w:left="360"/>
        <w:textAlignment w:val="baseline"/>
        <w:rPr>
          <w:sz w:val="28"/>
          <w:szCs w:val="28"/>
        </w:rPr>
      </w:pPr>
      <w:r>
        <w:rPr>
          <w:rStyle w:val="normaltextrun"/>
          <w:sz w:val="28"/>
          <w:szCs w:val="28"/>
        </w:rPr>
        <w:t>Thank you.  My name is Dorothy Fink and I am the Deputy Assistant Secretary for Women’s Health at the U.S. Department of Health and Human Services (HHS). </w:t>
      </w:r>
      <w:r>
        <w:rPr>
          <w:rStyle w:val="eop"/>
          <w:sz w:val="28"/>
          <w:szCs w:val="28"/>
        </w:rPr>
        <w:t> </w:t>
      </w:r>
    </w:p>
    <w:p w:rsidR="00807484" w:rsidRDefault="00807484" w:rsidP="00807484">
      <w:pPr>
        <w:pStyle w:val="paragraph"/>
        <w:spacing w:before="0" w:beforeAutospacing="0" w:after="0" w:afterAutospacing="0"/>
        <w:ind w:left="-720" w:firstLine="75"/>
        <w:textAlignment w:val="baseline"/>
      </w:pPr>
    </w:p>
    <w:p w:rsidR="00807484" w:rsidRDefault="00807484" w:rsidP="00807484">
      <w:pPr>
        <w:pStyle w:val="paragraph"/>
        <w:numPr>
          <w:ilvl w:val="0"/>
          <w:numId w:val="41"/>
        </w:numPr>
        <w:tabs>
          <w:tab w:val="clear" w:pos="720"/>
        </w:tabs>
        <w:spacing w:before="0" w:beforeAutospacing="0" w:after="0" w:afterAutospacing="0"/>
        <w:ind w:left="360"/>
        <w:textAlignment w:val="baseline"/>
        <w:rPr>
          <w:sz w:val="28"/>
          <w:szCs w:val="28"/>
        </w:rPr>
      </w:pPr>
      <w:r>
        <w:rPr>
          <w:rStyle w:val="normaltextrun"/>
          <w:sz w:val="28"/>
          <w:szCs w:val="28"/>
        </w:rPr>
        <w:t>I am honored to talk to you about the importance of health to the U.S. government, and what we are doing to help people who live in the United States live healthy lives.</w:t>
      </w:r>
      <w:r>
        <w:rPr>
          <w:rStyle w:val="eop"/>
          <w:sz w:val="28"/>
          <w:szCs w:val="28"/>
        </w:rPr>
        <w:t> </w:t>
      </w:r>
    </w:p>
    <w:p w:rsidR="00807484" w:rsidRDefault="00807484" w:rsidP="00807484">
      <w:pPr>
        <w:pStyle w:val="paragraph"/>
        <w:spacing w:before="0" w:beforeAutospacing="0" w:after="0" w:afterAutospacing="0"/>
        <w:textAlignment w:val="baseline"/>
      </w:pPr>
    </w:p>
    <w:p w:rsidR="00807484" w:rsidRDefault="00807484" w:rsidP="00807484">
      <w:pPr>
        <w:pStyle w:val="paragraph"/>
        <w:numPr>
          <w:ilvl w:val="0"/>
          <w:numId w:val="41"/>
        </w:numPr>
        <w:tabs>
          <w:tab w:val="clear" w:pos="720"/>
        </w:tabs>
        <w:spacing w:before="0" w:beforeAutospacing="0" w:after="0" w:afterAutospacing="0"/>
        <w:ind w:left="360"/>
        <w:textAlignment w:val="baseline"/>
        <w:rPr>
          <w:sz w:val="28"/>
          <w:szCs w:val="28"/>
        </w:rPr>
      </w:pPr>
      <w:r>
        <w:rPr>
          <w:rStyle w:val="normaltextrun"/>
          <w:sz w:val="28"/>
          <w:szCs w:val="28"/>
        </w:rPr>
        <w:t>I’d like to respond to questions about COVID-19 and what we are doing to address higher rates of mortality and morbidity in minority populations.  </w:t>
      </w:r>
      <w:r>
        <w:rPr>
          <w:rStyle w:val="eop"/>
          <w:sz w:val="28"/>
          <w:szCs w:val="28"/>
        </w:rPr>
        <w:t> </w:t>
      </w:r>
    </w:p>
    <w:p w:rsidR="00807484" w:rsidRDefault="00807484" w:rsidP="00807484">
      <w:pPr>
        <w:pStyle w:val="paragraph"/>
        <w:spacing w:before="0" w:beforeAutospacing="0" w:after="0" w:afterAutospacing="0"/>
        <w:ind w:left="-720" w:firstLine="75"/>
        <w:textAlignment w:val="baseline"/>
      </w:pPr>
    </w:p>
    <w:p w:rsidR="00807484" w:rsidRDefault="00807484" w:rsidP="00807484">
      <w:pPr>
        <w:pStyle w:val="paragraph"/>
        <w:numPr>
          <w:ilvl w:val="0"/>
          <w:numId w:val="41"/>
        </w:numPr>
        <w:tabs>
          <w:tab w:val="clear" w:pos="720"/>
        </w:tabs>
        <w:spacing w:before="0" w:beforeAutospacing="0" w:after="0" w:afterAutospacing="0"/>
        <w:ind w:left="360"/>
        <w:textAlignment w:val="baseline"/>
        <w:rPr>
          <w:sz w:val="28"/>
          <w:szCs w:val="28"/>
        </w:rPr>
      </w:pPr>
      <w:r>
        <w:rPr>
          <w:rStyle w:val="normaltextrun"/>
          <w:sz w:val="28"/>
          <w:szCs w:val="28"/>
        </w:rPr>
        <w:t>HHS is invested in improving our understanding of the impact of COVID-19 in minority populations who are often at higher risks for contracting the virus. </w:t>
      </w:r>
      <w:r>
        <w:rPr>
          <w:rStyle w:val="eop"/>
          <w:sz w:val="28"/>
          <w:szCs w:val="28"/>
        </w:rPr>
        <w:t> </w:t>
      </w:r>
    </w:p>
    <w:p w:rsidR="00807484" w:rsidRDefault="00807484" w:rsidP="00807484">
      <w:pPr>
        <w:pStyle w:val="paragraph"/>
        <w:spacing w:before="0" w:beforeAutospacing="0" w:after="0" w:afterAutospacing="0"/>
        <w:ind w:left="-720" w:firstLine="75"/>
        <w:textAlignment w:val="baseline"/>
      </w:pPr>
    </w:p>
    <w:p w:rsidR="00807484" w:rsidRDefault="00807484" w:rsidP="00807484">
      <w:pPr>
        <w:pStyle w:val="paragraph"/>
        <w:numPr>
          <w:ilvl w:val="0"/>
          <w:numId w:val="41"/>
        </w:numPr>
        <w:tabs>
          <w:tab w:val="clear" w:pos="720"/>
        </w:tabs>
        <w:spacing w:before="0" w:beforeAutospacing="0" w:after="0" w:afterAutospacing="0"/>
        <w:ind w:left="360"/>
        <w:textAlignment w:val="baseline"/>
        <w:rPr>
          <w:sz w:val="28"/>
          <w:szCs w:val="28"/>
        </w:rPr>
      </w:pPr>
      <w:r>
        <w:rPr>
          <w:rStyle w:val="normaltextrun"/>
          <w:sz w:val="28"/>
          <w:szCs w:val="28"/>
        </w:rPr>
        <w:t>Some of the immediate steps underway to reduce disparities include: providing more accessible and affordable testing and treatment options; strengthening effective communication to minority communities; tailoring guidance for individuals and communities most at risk and expanding telehealth options to increase access to care. </w:t>
      </w:r>
      <w:r>
        <w:rPr>
          <w:rStyle w:val="eop"/>
          <w:sz w:val="28"/>
          <w:szCs w:val="28"/>
        </w:rPr>
        <w:t> </w:t>
      </w:r>
    </w:p>
    <w:p w:rsidR="00807484" w:rsidRDefault="00807484" w:rsidP="00807484">
      <w:pPr>
        <w:pStyle w:val="paragraph"/>
        <w:spacing w:before="0" w:beforeAutospacing="0" w:after="0" w:afterAutospacing="0"/>
        <w:ind w:left="-720" w:firstLine="75"/>
        <w:textAlignment w:val="baseline"/>
      </w:pPr>
    </w:p>
    <w:p w:rsidR="00807484" w:rsidRDefault="00807484" w:rsidP="00807484">
      <w:pPr>
        <w:pStyle w:val="paragraph"/>
        <w:numPr>
          <w:ilvl w:val="0"/>
          <w:numId w:val="41"/>
        </w:numPr>
        <w:tabs>
          <w:tab w:val="clear" w:pos="720"/>
        </w:tabs>
        <w:spacing w:before="0" w:beforeAutospacing="0" w:after="0" w:afterAutospacing="0"/>
        <w:ind w:left="360"/>
        <w:textAlignment w:val="baseline"/>
        <w:rPr>
          <w:sz w:val="28"/>
          <w:szCs w:val="28"/>
        </w:rPr>
      </w:pPr>
      <w:r>
        <w:rPr>
          <w:rStyle w:val="normaltextrun"/>
          <w:sz w:val="28"/>
          <w:szCs w:val="28"/>
        </w:rPr>
        <w:t>HHS invested $40 million in the development and coordination of a strategic network of national, state, territorial, tribal and local organizations to improve and provide effective communication. This will include culturally competent information in multiple languages. </w:t>
      </w:r>
      <w:r>
        <w:rPr>
          <w:rStyle w:val="eop"/>
          <w:sz w:val="28"/>
          <w:szCs w:val="28"/>
        </w:rPr>
        <w:t> </w:t>
      </w:r>
    </w:p>
    <w:p w:rsidR="00807484" w:rsidRDefault="00807484" w:rsidP="00807484">
      <w:pPr>
        <w:pStyle w:val="paragraph"/>
        <w:spacing w:before="0" w:beforeAutospacing="0" w:after="0" w:afterAutospacing="0"/>
        <w:ind w:left="-360" w:firstLine="75"/>
        <w:textAlignment w:val="baseline"/>
      </w:pPr>
    </w:p>
    <w:p w:rsidR="00807484" w:rsidRDefault="00807484" w:rsidP="00807484">
      <w:pPr>
        <w:pStyle w:val="paragraph"/>
        <w:numPr>
          <w:ilvl w:val="0"/>
          <w:numId w:val="41"/>
        </w:numPr>
        <w:tabs>
          <w:tab w:val="clear" w:pos="720"/>
        </w:tabs>
        <w:spacing w:before="0" w:beforeAutospacing="0" w:after="0" w:afterAutospacing="0"/>
        <w:ind w:left="360"/>
        <w:textAlignment w:val="baseline"/>
        <w:rPr>
          <w:sz w:val="28"/>
          <w:szCs w:val="28"/>
        </w:rPr>
      </w:pPr>
      <w:r>
        <w:rPr>
          <w:rStyle w:val="normaltextrun"/>
          <w:sz w:val="28"/>
          <w:szCs w:val="28"/>
        </w:rPr>
        <w:t>Turning now to concerns about the evolving opioid crisis and suicide rates in the United States. Our administration has taken numerous measures to address these serious issues, including the coordination of opioid-related activities through the White House Opioid Cabinet. </w:t>
      </w:r>
      <w:r>
        <w:rPr>
          <w:rStyle w:val="eop"/>
          <w:sz w:val="28"/>
          <w:szCs w:val="28"/>
        </w:rPr>
        <w:t> </w:t>
      </w:r>
    </w:p>
    <w:p w:rsidR="00807484" w:rsidRDefault="00807484" w:rsidP="00807484">
      <w:pPr>
        <w:pStyle w:val="paragraph"/>
        <w:spacing w:before="0" w:beforeAutospacing="0" w:after="0" w:afterAutospacing="0"/>
        <w:ind w:left="-720" w:firstLine="75"/>
        <w:textAlignment w:val="baseline"/>
      </w:pPr>
    </w:p>
    <w:p w:rsidR="00807484" w:rsidRDefault="00807484" w:rsidP="00807484">
      <w:pPr>
        <w:pStyle w:val="paragraph"/>
        <w:numPr>
          <w:ilvl w:val="0"/>
          <w:numId w:val="41"/>
        </w:numPr>
        <w:tabs>
          <w:tab w:val="clear" w:pos="720"/>
        </w:tabs>
        <w:spacing w:before="0" w:beforeAutospacing="0" w:after="0" w:afterAutospacing="0"/>
        <w:ind w:left="360"/>
        <w:textAlignment w:val="baseline"/>
        <w:rPr>
          <w:sz w:val="28"/>
          <w:szCs w:val="28"/>
        </w:rPr>
      </w:pPr>
      <w:r>
        <w:rPr>
          <w:rStyle w:val="normaltextrun"/>
          <w:sz w:val="28"/>
          <w:szCs w:val="28"/>
        </w:rPr>
        <w:t>HHS launched a Five-Point Strategy (Strategy) to combat opioid abuse, misuse, and overdose. </w:t>
      </w:r>
      <w:r>
        <w:rPr>
          <w:rStyle w:val="eop"/>
          <w:sz w:val="28"/>
          <w:szCs w:val="28"/>
        </w:rPr>
        <w:t> </w:t>
      </w:r>
    </w:p>
    <w:p w:rsidR="00807484" w:rsidRDefault="00807484" w:rsidP="00807484">
      <w:pPr>
        <w:pStyle w:val="paragraph"/>
        <w:spacing w:before="0" w:beforeAutospacing="0" w:after="0" w:afterAutospacing="0"/>
        <w:ind w:left="-720" w:firstLine="75"/>
        <w:textAlignment w:val="baseline"/>
      </w:pPr>
    </w:p>
    <w:p w:rsidR="00807484" w:rsidRDefault="00807484" w:rsidP="00807484">
      <w:pPr>
        <w:pStyle w:val="paragraph"/>
        <w:numPr>
          <w:ilvl w:val="0"/>
          <w:numId w:val="41"/>
        </w:numPr>
        <w:tabs>
          <w:tab w:val="clear" w:pos="720"/>
        </w:tabs>
        <w:spacing w:before="0" w:beforeAutospacing="0" w:after="0" w:afterAutospacing="0"/>
        <w:ind w:left="360"/>
        <w:textAlignment w:val="baseline"/>
        <w:rPr>
          <w:sz w:val="28"/>
          <w:szCs w:val="28"/>
        </w:rPr>
      </w:pPr>
      <w:r>
        <w:rPr>
          <w:rStyle w:val="normaltextrun"/>
          <w:sz w:val="28"/>
          <w:szCs w:val="28"/>
        </w:rPr>
        <w:t>The evidence-based Strategy provides the overarching framework for the Department and aims to: improve access to prevention, treatment, and recovery services</w:t>
      </w:r>
      <w:r>
        <w:rPr>
          <w:rStyle w:val="normaltextrun"/>
        </w:rPr>
        <w:t>; </w:t>
      </w:r>
      <w:r>
        <w:rPr>
          <w:rStyle w:val="normaltextrun"/>
          <w:sz w:val="28"/>
          <w:szCs w:val="28"/>
        </w:rPr>
        <w:t>strengthen data to inform real-time public health response</w:t>
      </w:r>
      <w:r>
        <w:rPr>
          <w:rStyle w:val="normaltextrun"/>
        </w:rPr>
        <w:t>; </w:t>
      </w:r>
      <w:r>
        <w:rPr>
          <w:rStyle w:val="normaltextrun"/>
          <w:sz w:val="28"/>
          <w:szCs w:val="28"/>
        </w:rPr>
        <w:t>advance the practice of pain management practices;</w:t>
      </w:r>
      <w:r>
        <w:rPr>
          <w:rStyle w:val="normaltextrun"/>
        </w:rPr>
        <w:t> </w:t>
      </w:r>
      <w:r>
        <w:rPr>
          <w:rStyle w:val="normaltextrun"/>
          <w:sz w:val="28"/>
          <w:szCs w:val="28"/>
        </w:rPr>
        <w:t xml:space="preserve">target availability and distribution </w:t>
      </w:r>
      <w:r>
        <w:rPr>
          <w:rStyle w:val="normaltextrun"/>
          <w:sz w:val="28"/>
          <w:szCs w:val="28"/>
        </w:rPr>
        <w:lastRenderedPageBreak/>
        <w:t>of overdose-reversing medications; and support cutting-edge research that advances our understanding of pain and addiction. </w:t>
      </w:r>
      <w:r>
        <w:rPr>
          <w:rStyle w:val="eop"/>
          <w:sz w:val="28"/>
          <w:szCs w:val="28"/>
        </w:rPr>
        <w:t> </w:t>
      </w:r>
    </w:p>
    <w:p w:rsidR="00807484" w:rsidRDefault="00807484" w:rsidP="00807484">
      <w:pPr>
        <w:pStyle w:val="paragraph"/>
        <w:spacing w:before="0" w:beforeAutospacing="0" w:after="0" w:afterAutospacing="0"/>
        <w:ind w:left="-720" w:firstLine="75"/>
        <w:textAlignment w:val="baseline"/>
      </w:pPr>
    </w:p>
    <w:p w:rsidR="00807484" w:rsidRDefault="00807484" w:rsidP="00807484">
      <w:pPr>
        <w:pStyle w:val="paragraph"/>
        <w:numPr>
          <w:ilvl w:val="0"/>
          <w:numId w:val="41"/>
        </w:numPr>
        <w:tabs>
          <w:tab w:val="clear" w:pos="720"/>
        </w:tabs>
        <w:spacing w:before="0" w:beforeAutospacing="0" w:after="0" w:afterAutospacing="0"/>
        <w:ind w:left="360"/>
        <w:textAlignment w:val="baseline"/>
        <w:rPr>
          <w:sz w:val="28"/>
          <w:szCs w:val="28"/>
        </w:rPr>
      </w:pPr>
      <w:r>
        <w:rPr>
          <w:rStyle w:val="normaltextrun"/>
          <w:sz w:val="28"/>
          <w:szCs w:val="28"/>
        </w:rPr>
        <w:t>In FY 2019 alone, HHS awarded more than $4.26 billion in grants to states, tribes, and local communities through programs aimed at addressing the tenets of the Strategy. </w:t>
      </w:r>
      <w:r>
        <w:rPr>
          <w:rStyle w:val="eop"/>
          <w:sz w:val="28"/>
          <w:szCs w:val="28"/>
        </w:rPr>
        <w:t> </w:t>
      </w:r>
    </w:p>
    <w:p w:rsidR="00807484" w:rsidRDefault="00807484" w:rsidP="00807484">
      <w:pPr>
        <w:pStyle w:val="paragraph"/>
        <w:spacing w:before="0" w:beforeAutospacing="0" w:after="0" w:afterAutospacing="0"/>
        <w:ind w:left="-720" w:firstLine="75"/>
        <w:textAlignment w:val="baseline"/>
      </w:pPr>
    </w:p>
    <w:p w:rsidR="00807484" w:rsidRDefault="00807484" w:rsidP="00807484">
      <w:pPr>
        <w:pStyle w:val="paragraph"/>
        <w:numPr>
          <w:ilvl w:val="0"/>
          <w:numId w:val="41"/>
        </w:numPr>
        <w:tabs>
          <w:tab w:val="clear" w:pos="720"/>
        </w:tabs>
        <w:spacing w:before="0" w:beforeAutospacing="0" w:after="0" w:afterAutospacing="0"/>
        <w:ind w:left="360"/>
        <w:textAlignment w:val="baseline"/>
        <w:rPr>
          <w:sz w:val="28"/>
          <w:szCs w:val="28"/>
        </w:rPr>
      </w:pPr>
      <w:r>
        <w:rPr>
          <w:rStyle w:val="normaltextrun"/>
          <w:sz w:val="28"/>
          <w:szCs w:val="28"/>
        </w:rPr>
        <w:t>And through</w:t>
      </w:r>
      <w:r>
        <w:rPr>
          <w:rStyle w:val="normaltextrun"/>
          <w:rFonts w:ascii="Calibri" w:hAnsi="Calibri" w:cs="Calibri"/>
          <w:sz w:val="22"/>
          <w:szCs w:val="22"/>
        </w:rPr>
        <w:t> </w:t>
      </w:r>
      <w:r>
        <w:rPr>
          <w:rStyle w:val="normaltextrun"/>
          <w:sz w:val="28"/>
          <w:szCs w:val="28"/>
        </w:rPr>
        <w:t>new and expanded authorities granted by the passage of the Substance Use-Disorder Prevention that Promotes Opioid Recovery and Treatment (SUPPORT) for Patients and Communities Act, HHS was able to further expand the scope and effectiveness of our programs. </w:t>
      </w:r>
      <w:r>
        <w:rPr>
          <w:rStyle w:val="eop"/>
          <w:sz w:val="28"/>
          <w:szCs w:val="28"/>
        </w:rPr>
        <w:t> </w:t>
      </w:r>
    </w:p>
    <w:p w:rsidR="00807484" w:rsidRDefault="00807484" w:rsidP="00807484">
      <w:pPr>
        <w:pStyle w:val="paragraph"/>
        <w:spacing w:before="0" w:beforeAutospacing="0" w:after="0" w:afterAutospacing="0"/>
        <w:ind w:left="-720" w:firstLine="75"/>
        <w:textAlignment w:val="baseline"/>
      </w:pPr>
    </w:p>
    <w:p w:rsidR="00807484" w:rsidRDefault="00807484" w:rsidP="00807484">
      <w:pPr>
        <w:pStyle w:val="paragraph"/>
        <w:numPr>
          <w:ilvl w:val="0"/>
          <w:numId w:val="41"/>
        </w:numPr>
        <w:tabs>
          <w:tab w:val="clear" w:pos="720"/>
        </w:tabs>
        <w:spacing w:before="0" w:beforeAutospacing="0" w:after="0" w:afterAutospacing="0"/>
        <w:ind w:left="360"/>
        <w:textAlignment w:val="baseline"/>
        <w:rPr>
          <w:sz w:val="28"/>
          <w:szCs w:val="28"/>
        </w:rPr>
      </w:pPr>
      <w:r>
        <w:rPr>
          <w:rStyle w:val="normaltextrun"/>
          <w:sz w:val="28"/>
          <w:szCs w:val="28"/>
        </w:rPr>
        <w:t>These efforts have led to important accomplishments for the administration: an increase in the number of people receiving medication-assisted treatment, an increase in the number of providers able to prescribe medication-assisted treatment, and a 495% increase in naloxone prescriptions since January 2017.</w:t>
      </w:r>
      <w:r>
        <w:rPr>
          <w:rStyle w:val="eop"/>
          <w:sz w:val="28"/>
          <w:szCs w:val="28"/>
        </w:rPr>
        <w:t> </w:t>
      </w:r>
    </w:p>
    <w:p w:rsidR="00807484" w:rsidRDefault="00807484" w:rsidP="00807484">
      <w:pPr>
        <w:pStyle w:val="paragraph"/>
        <w:spacing w:before="0" w:beforeAutospacing="0" w:after="0" w:afterAutospacing="0"/>
        <w:ind w:left="-720" w:firstLine="75"/>
        <w:textAlignment w:val="baseline"/>
      </w:pPr>
    </w:p>
    <w:p w:rsidR="00807484" w:rsidRDefault="00807484" w:rsidP="00807484">
      <w:pPr>
        <w:pStyle w:val="paragraph"/>
        <w:numPr>
          <w:ilvl w:val="0"/>
          <w:numId w:val="41"/>
        </w:numPr>
        <w:tabs>
          <w:tab w:val="clear" w:pos="720"/>
        </w:tabs>
        <w:spacing w:before="0" w:beforeAutospacing="0" w:after="0" w:afterAutospacing="0"/>
        <w:ind w:left="360"/>
        <w:textAlignment w:val="baseline"/>
        <w:rPr>
          <w:sz w:val="28"/>
          <w:szCs w:val="28"/>
        </w:rPr>
      </w:pPr>
      <w:r>
        <w:rPr>
          <w:rStyle w:val="normaltextrun"/>
          <w:sz w:val="28"/>
          <w:szCs w:val="28"/>
        </w:rPr>
        <w:t>The SUPPORT Act has been instrumental in enhancing our work across all elements of our Strategy, allowing HHS to continue investing resources towards addressing this crisis.</w:t>
      </w:r>
      <w:r>
        <w:rPr>
          <w:rStyle w:val="eop"/>
          <w:sz w:val="28"/>
          <w:szCs w:val="28"/>
        </w:rPr>
        <w:t> </w:t>
      </w:r>
    </w:p>
    <w:p w:rsidR="00807484" w:rsidRDefault="00807484" w:rsidP="00807484">
      <w:pPr>
        <w:pStyle w:val="paragraph"/>
        <w:spacing w:before="0" w:beforeAutospacing="0" w:after="0" w:afterAutospacing="0"/>
        <w:ind w:left="-720" w:firstLine="75"/>
        <w:textAlignment w:val="baseline"/>
      </w:pPr>
    </w:p>
    <w:p w:rsidR="00807484" w:rsidRDefault="00807484" w:rsidP="00807484">
      <w:pPr>
        <w:pStyle w:val="paragraph"/>
        <w:numPr>
          <w:ilvl w:val="0"/>
          <w:numId w:val="41"/>
        </w:numPr>
        <w:tabs>
          <w:tab w:val="clear" w:pos="720"/>
        </w:tabs>
        <w:spacing w:before="0" w:beforeAutospacing="0" w:after="0" w:afterAutospacing="0"/>
        <w:ind w:left="360"/>
        <w:textAlignment w:val="baseline"/>
        <w:rPr>
          <w:sz w:val="28"/>
          <w:szCs w:val="28"/>
        </w:rPr>
      </w:pPr>
      <w:r>
        <w:rPr>
          <w:rStyle w:val="normaltextrun"/>
          <w:sz w:val="28"/>
          <w:szCs w:val="28"/>
        </w:rPr>
        <w:t>These results are a testament to the administration’s prioritization of the opioid crisis, especially as it continues to evolve and impact so many lives. </w:t>
      </w:r>
      <w:r>
        <w:rPr>
          <w:rStyle w:val="eop"/>
          <w:sz w:val="28"/>
          <w:szCs w:val="28"/>
        </w:rPr>
        <w:t> </w:t>
      </w:r>
    </w:p>
    <w:p w:rsidR="00807484" w:rsidRDefault="00807484" w:rsidP="00807484">
      <w:pPr>
        <w:pStyle w:val="paragraph"/>
        <w:spacing w:before="0" w:beforeAutospacing="0" w:after="0" w:afterAutospacing="0"/>
        <w:ind w:left="-720" w:firstLine="75"/>
        <w:textAlignment w:val="baseline"/>
      </w:pPr>
    </w:p>
    <w:p w:rsidR="00807484" w:rsidRDefault="00807484" w:rsidP="00807484">
      <w:pPr>
        <w:pStyle w:val="paragraph"/>
        <w:numPr>
          <w:ilvl w:val="0"/>
          <w:numId w:val="41"/>
        </w:numPr>
        <w:tabs>
          <w:tab w:val="clear" w:pos="720"/>
        </w:tabs>
        <w:spacing w:before="0" w:beforeAutospacing="0" w:after="0" w:afterAutospacing="0"/>
        <w:ind w:left="360"/>
        <w:textAlignment w:val="baseline"/>
        <w:rPr>
          <w:sz w:val="28"/>
          <w:szCs w:val="28"/>
        </w:rPr>
      </w:pPr>
      <w:r>
        <w:rPr>
          <w:rStyle w:val="normaltextrun"/>
          <w:sz w:val="28"/>
          <w:szCs w:val="28"/>
        </w:rPr>
        <w:t>Suicide is a serious public health issue closely associated with substance use, misuse and abuse.  Through the Suicide Prevention Resource Center (SPRC), which implements the </w:t>
      </w:r>
      <w:hyperlink r:id="rId7" w:tgtFrame="_blank" w:history="1">
        <w:r>
          <w:rPr>
            <w:rStyle w:val="normaltextrun"/>
            <w:color w:val="0000FF"/>
            <w:sz w:val="28"/>
            <w:szCs w:val="28"/>
            <w:u w:val="single"/>
          </w:rPr>
          <w:t>National Strategy for Suicide Prevention</w:t>
        </w:r>
      </w:hyperlink>
      <w:r>
        <w:rPr>
          <w:rStyle w:val="normaltextrun"/>
          <w:sz w:val="28"/>
          <w:szCs w:val="28"/>
        </w:rPr>
        <w:t>, the administration is working to ensure continued advancements in suicide prevention infrastructure and capacity building in local communities.</w:t>
      </w:r>
      <w:r>
        <w:rPr>
          <w:rStyle w:val="eop"/>
          <w:sz w:val="28"/>
          <w:szCs w:val="28"/>
        </w:rPr>
        <w:t> </w:t>
      </w:r>
    </w:p>
    <w:p w:rsidR="00807484" w:rsidRDefault="00807484" w:rsidP="00807484">
      <w:pPr>
        <w:pStyle w:val="paragraph"/>
        <w:spacing w:before="0" w:beforeAutospacing="0" w:after="0" w:afterAutospacing="0"/>
        <w:textAlignment w:val="baseline"/>
      </w:pPr>
    </w:p>
    <w:p w:rsidR="00807484" w:rsidRDefault="00807484" w:rsidP="00807484">
      <w:pPr>
        <w:pStyle w:val="paragraph"/>
        <w:numPr>
          <w:ilvl w:val="0"/>
          <w:numId w:val="41"/>
        </w:numPr>
        <w:tabs>
          <w:tab w:val="clear" w:pos="720"/>
        </w:tabs>
        <w:spacing w:before="0" w:beforeAutospacing="0" w:after="0" w:afterAutospacing="0"/>
        <w:ind w:left="360"/>
        <w:textAlignment w:val="baseline"/>
        <w:rPr>
          <w:sz w:val="28"/>
          <w:szCs w:val="28"/>
        </w:rPr>
      </w:pPr>
      <w:r>
        <w:rPr>
          <w:rStyle w:val="normaltextrun"/>
          <w:sz w:val="28"/>
          <w:szCs w:val="28"/>
        </w:rPr>
        <w:t>I will now discuss women’s health.</w:t>
      </w:r>
      <w:r>
        <w:rPr>
          <w:rStyle w:val="eop"/>
          <w:sz w:val="28"/>
          <w:szCs w:val="28"/>
        </w:rPr>
        <w:t> </w:t>
      </w:r>
    </w:p>
    <w:p w:rsidR="00807484" w:rsidRDefault="00807484" w:rsidP="00807484">
      <w:pPr>
        <w:pStyle w:val="paragraph"/>
        <w:spacing w:before="0" w:beforeAutospacing="0" w:after="0" w:afterAutospacing="0"/>
        <w:ind w:left="-720" w:firstLine="75"/>
        <w:textAlignment w:val="baseline"/>
      </w:pPr>
    </w:p>
    <w:p w:rsidR="00807484" w:rsidRDefault="00807484" w:rsidP="00807484">
      <w:pPr>
        <w:pStyle w:val="paragraph"/>
        <w:numPr>
          <w:ilvl w:val="0"/>
          <w:numId w:val="41"/>
        </w:numPr>
        <w:tabs>
          <w:tab w:val="clear" w:pos="720"/>
        </w:tabs>
        <w:spacing w:before="0" w:beforeAutospacing="0" w:after="0" w:afterAutospacing="0"/>
        <w:ind w:left="360"/>
        <w:textAlignment w:val="baseline"/>
        <w:rPr>
          <w:sz w:val="28"/>
          <w:szCs w:val="28"/>
        </w:rPr>
      </w:pPr>
      <w:r>
        <w:rPr>
          <w:rStyle w:val="normaltextrun"/>
          <w:sz w:val="28"/>
          <w:szCs w:val="28"/>
        </w:rPr>
        <w:t>HHS promotes women’s health in a variety of ways, including funding an office solely dedicated to women’s health policy.  </w:t>
      </w:r>
      <w:r>
        <w:rPr>
          <w:rStyle w:val="eop"/>
          <w:sz w:val="28"/>
          <w:szCs w:val="28"/>
        </w:rPr>
        <w:t> </w:t>
      </w:r>
    </w:p>
    <w:p w:rsidR="00807484" w:rsidRDefault="00807484" w:rsidP="00807484">
      <w:pPr>
        <w:pStyle w:val="paragraph"/>
        <w:spacing w:before="0" w:beforeAutospacing="0" w:after="0" w:afterAutospacing="0"/>
        <w:ind w:left="-720" w:firstLine="75"/>
        <w:textAlignment w:val="baseline"/>
      </w:pPr>
    </w:p>
    <w:p w:rsidR="00807484" w:rsidRDefault="00807484" w:rsidP="00807484">
      <w:pPr>
        <w:pStyle w:val="paragraph"/>
        <w:numPr>
          <w:ilvl w:val="0"/>
          <w:numId w:val="41"/>
        </w:numPr>
        <w:tabs>
          <w:tab w:val="clear" w:pos="720"/>
        </w:tabs>
        <w:spacing w:before="0" w:beforeAutospacing="0" w:after="0" w:afterAutospacing="0"/>
        <w:ind w:left="360"/>
        <w:textAlignment w:val="baseline"/>
        <w:rPr>
          <w:sz w:val="28"/>
          <w:szCs w:val="28"/>
        </w:rPr>
      </w:pPr>
      <w:r>
        <w:rPr>
          <w:rStyle w:val="normaltextrun"/>
          <w:sz w:val="28"/>
          <w:szCs w:val="28"/>
        </w:rPr>
        <w:t>HHS provides $286 million annually in grants to public and private organizations that offer a broad range of family planning methods and services primarily to those from low income families. </w:t>
      </w:r>
      <w:r>
        <w:rPr>
          <w:rStyle w:val="eop"/>
          <w:sz w:val="28"/>
          <w:szCs w:val="28"/>
        </w:rPr>
        <w:t> </w:t>
      </w:r>
    </w:p>
    <w:p w:rsidR="00807484" w:rsidRDefault="00807484" w:rsidP="00807484">
      <w:pPr>
        <w:pStyle w:val="paragraph"/>
        <w:spacing w:before="0" w:beforeAutospacing="0" w:after="0" w:afterAutospacing="0"/>
        <w:ind w:left="-720" w:firstLine="75"/>
        <w:textAlignment w:val="baseline"/>
      </w:pPr>
    </w:p>
    <w:p w:rsidR="00807484" w:rsidRDefault="00807484" w:rsidP="00807484">
      <w:pPr>
        <w:pStyle w:val="paragraph"/>
        <w:numPr>
          <w:ilvl w:val="0"/>
          <w:numId w:val="41"/>
        </w:numPr>
        <w:tabs>
          <w:tab w:val="clear" w:pos="720"/>
        </w:tabs>
        <w:spacing w:before="0" w:beforeAutospacing="0" w:after="0" w:afterAutospacing="0"/>
        <w:ind w:left="360"/>
        <w:textAlignment w:val="baseline"/>
        <w:rPr>
          <w:sz w:val="28"/>
          <w:szCs w:val="28"/>
        </w:rPr>
      </w:pPr>
      <w:r>
        <w:rPr>
          <w:rStyle w:val="normaltextrun"/>
          <w:sz w:val="28"/>
          <w:szCs w:val="28"/>
        </w:rPr>
        <w:t xml:space="preserve">In addition, legislation passed in 2018 expanded the Safe Motherhood Initiative within the HHS, including authorizing support for state and tribal Maternal </w:t>
      </w:r>
      <w:r>
        <w:rPr>
          <w:rStyle w:val="normaltextrun"/>
          <w:sz w:val="28"/>
          <w:szCs w:val="28"/>
        </w:rPr>
        <w:lastRenderedPageBreak/>
        <w:t>Mortality Review Committees.  HHS is now funding 25 states to conduct Maternal Mortality Review.</w:t>
      </w:r>
      <w:r>
        <w:rPr>
          <w:rStyle w:val="eop"/>
          <w:sz w:val="28"/>
          <w:szCs w:val="28"/>
        </w:rPr>
        <w:t> </w:t>
      </w:r>
    </w:p>
    <w:p w:rsidR="00807484" w:rsidRDefault="00807484" w:rsidP="00807484">
      <w:pPr>
        <w:pStyle w:val="paragraph"/>
        <w:spacing w:before="0" w:beforeAutospacing="0" w:after="0" w:afterAutospacing="0"/>
        <w:ind w:left="-720" w:firstLine="75"/>
        <w:textAlignment w:val="baseline"/>
      </w:pPr>
    </w:p>
    <w:p w:rsidR="00807484" w:rsidRDefault="00807484" w:rsidP="00807484">
      <w:pPr>
        <w:pStyle w:val="paragraph"/>
        <w:numPr>
          <w:ilvl w:val="0"/>
          <w:numId w:val="41"/>
        </w:numPr>
        <w:tabs>
          <w:tab w:val="clear" w:pos="720"/>
        </w:tabs>
        <w:spacing w:before="0" w:beforeAutospacing="0" w:after="0" w:afterAutospacing="0"/>
        <w:ind w:left="360"/>
        <w:textAlignment w:val="baseline"/>
        <w:rPr>
          <w:sz w:val="20"/>
          <w:szCs w:val="20"/>
        </w:rPr>
      </w:pPr>
      <w:r>
        <w:rPr>
          <w:rStyle w:val="normaltextrun"/>
          <w:sz w:val="28"/>
          <w:szCs w:val="28"/>
        </w:rPr>
        <w:t>The Protecting Life in Global Health Policy, in effect since May 2019, focuses the international discourse toward achieving four main pillars:  One- better health for women, two- the preservation of human life at all stages, three- strengthening the family as foundational to any healthy society, and four- protecting every nation’s national sovereignty in global politics.</w:t>
      </w:r>
      <w:r>
        <w:rPr>
          <w:rStyle w:val="eop"/>
          <w:sz w:val="28"/>
          <w:szCs w:val="28"/>
        </w:rPr>
        <w:t> </w:t>
      </w:r>
    </w:p>
    <w:p w:rsidR="00807484" w:rsidRDefault="00807484" w:rsidP="00807484">
      <w:pPr>
        <w:pStyle w:val="paragraph"/>
        <w:spacing w:before="0" w:beforeAutospacing="0" w:after="0" w:afterAutospacing="0"/>
        <w:ind w:left="360"/>
        <w:textAlignment w:val="baseline"/>
      </w:pPr>
    </w:p>
    <w:p w:rsidR="00807484" w:rsidRDefault="00807484" w:rsidP="00807484">
      <w:pPr>
        <w:pStyle w:val="paragraph"/>
        <w:numPr>
          <w:ilvl w:val="0"/>
          <w:numId w:val="41"/>
        </w:numPr>
        <w:tabs>
          <w:tab w:val="clear" w:pos="720"/>
        </w:tabs>
        <w:spacing w:before="0" w:beforeAutospacing="0" w:after="0" w:afterAutospacing="0"/>
        <w:ind w:left="360"/>
        <w:textAlignment w:val="baseline"/>
      </w:pPr>
      <w:r>
        <w:rPr>
          <w:rStyle w:val="normaltextrun"/>
          <w:sz w:val="28"/>
          <w:szCs w:val="28"/>
        </w:rPr>
        <w:t>In October 2020, Secretary of State Michael R. Pompeo and HHS Secretary Alex Azar participated in the virtual signing of the Geneva Consensus Declaration, a historic document that further strengthens a growing coalition around these four pillars.  The document was co-sponsored by the United States, Brazil, Egypt, Hungary, Indonesia, and Uganda, and co-signed by 33 countries in</w:t>
      </w:r>
      <w:bookmarkStart w:id="0" w:name="_GoBack"/>
      <w:bookmarkEnd w:id="0"/>
      <w:r>
        <w:rPr>
          <w:rStyle w:val="normaltextrun"/>
          <w:sz w:val="28"/>
          <w:szCs w:val="28"/>
        </w:rPr>
        <w:t xml:space="preserve"> total, representing more than 1.6 billion people.</w:t>
      </w:r>
      <w:r>
        <w:rPr>
          <w:rStyle w:val="eop"/>
          <w:sz w:val="28"/>
          <w:szCs w:val="28"/>
        </w:rPr>
        <w:t> </w:t>
      </w:r>
    </w:p>
    <w:p w:rsidR="00FC7F43" w:rsidRDefault="00FC7F43" w:rsidP="00807484">
      <w:pPr>
        <w:pStyle w:val="paragraph"/>
        <w:spacing w:before="0" w:beforeAutospacing="0" w:after="0" w:afterAutospacing="0"/>
        <w:textAlignment w:val="baseline"/>
      </w:pPr>
    </w:p>
    <w:sectPr w:rsidR="00FC7F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1A6" w:rsidRDefault="00F921A6" w:rsidP="00F921A6">
      <w:pPr>
        <w:spacing w:after="0" w:line="240" w:lineRule="auto"/>
      </w:pPr>
      <w:r>
        <w:separator/>
      </w:r>
    </w:p>
  </w:endnote>
  <w:endnote w:type="continuationSeparator" w:id="0">
    <w:p w:rsidR="00F921A6" w:rsidRDefault="00F921A6" w:rsidP="00F92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1A6" w:rsidRDefault="00F921A6" w:rsidP="00F921A6">
      <w:pPr>
        <w:spacing w:after="0" w:line="240" w:lineRule="auto"/>
      </w:pPr>
      <w:r>
        <w:separator/>
      </w:r>
    </w:p>
  </w:footnote>
  <w:footnote w:type="continuationSeparator" w:id="0">
    <w:p w:rsidR="00F921A6" w:rsidRDefault="00F921A6" w:rsidP="00F921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DA2"/>
    <w:multiLevelType w:val="hybridMultilevel"/>
    <w:tmpl w:val="15BA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2469D"/>
    <w:multiLevelType w:val="hybridMultilevel"/>
    <w:tmpl w:val="72D6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67719"/>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EA5288"/>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985239"/>
    <w:multiLevelType w:val="hybridMultilevel"/>
    <w:tmpl w:val="3564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C44F4"/>
    <w:multiLevelType w:val="hybridMultilevel"/>
    <w:tmpl w:val="F15C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8372B"/>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75426C"/>
    <w:multiLevelType w:val="hybridMultilevel"/>
    <w:tmpl w:val="BEC6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5F3A93"/>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F52CB2"/>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1D1D74"/>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E54830"/>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C9728B"/>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941237"/>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1D4DE8"/>
    <w:multiLevelType w:val="hybridMultilevel"/>
    <w:tmpl w:val="215A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B3EDB"/>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8562BA"/>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F745DD"/>
    <w:multiLevelType w:val="hybridMultilevel"/>
    <w:tmpl w:val="D09A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D5673"/>
    <w:multiLevelType w:val="hybridMultilevel"/>
    <w:tmpl w:val="6B16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46125A"/>
    <w:multiLevelType w:val="hybridMultilevel"/>
    <w:tmpl w:val="529C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90D00"/>
    <w:multiLevelType w:val="hybridMultilevel"/>
    <w:tmpl w:val="B258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864758"/>
    <w:multiLevelType w:val="hybridMultilevel"/>
    <w:tmpl w:val="70B41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345558"/>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8862CD"/>
    <w:multiLevelType w:val="hybridMultilevel"/>
    <w:tmpl w:val="2AB6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745F72"/>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DB4EED"/>
    <w:multiLevelType w:val="hybridMultilevel"/>
    <w:tmpl w:val="3E78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21095D"/>
    <w:multiLevelType w:val="hybridMultilevel"/>
    <w:tmpl w:val="E9FE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4467A8"/>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263756"/>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F86262"/>
    <w:multiLevelType w:val="hybridMultilevel"/>
    <w:tmpl w:val="08D4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BC217B"/>
    <w:multiLevelType w:val="hybridMultilevel"/>
    <w:tmpl w:val="4172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02510A"/>
    <w:multiLevelType w:val="hybridMultilevel"/>
    <w:tmpl w:val="607C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759AF"/>
    <w:multiLevelType w:val="hybridMultilevel"/>
    <w:tmpl w:val="B366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87348F"/>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4C5595"/>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B77246"/>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551578"/>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7C5887"/>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3E614B5"/>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840A49"/>
    <w:multiLevelType w:val="hybridMultilevel"/>
    <w:tmpl w:val="AB60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731432"/>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D4047F3"/>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0"/>
  </w:num>
  <w:num w:numId="3">
    <w:abstractNumId w:val="6"/>
  </w:num>
  <w:num w:numId="4">
    <w:abstractNumId w:val="20"/>
  </w:num>
  <w:num w:numId="5">
    <w:abstractNumId w:val="19"/>
  </w:num>
  <w:num w:numId="6">
    <w:abstractNumId w:val="29"/>
  </w:num>
  <w:num w:numId="7">
    <w:abstractNumId w:val="14"/>
  </w:num>
  <w:num w:numId="8">
    <w:abstractNumId w:val="23"/>
  </w:num>
  <w:num w:numId="9">
    <w:abstractNumId w:val="1"/>
  </w:num>
  <w:num w:numId="10">
    <w:abstractNumId w:val="25"/>
  </w:num>
  <w:num w:numId="11">
    <w:abstractNumId w:val="18"/>
  </w:num>
  <w:num w:numId="12">
    <w:abstractNumId w:val="26"/>
  </w:num>
  <w:num w:numId="13">
    <w:abstractNumId w:val="39"/>
  </w:num>
  <w:num w:numId="14">
    <w:abstractNumId w:val="5"/>
  </w:num>
  <w:num w:numId="15">
    <w:abstractNumId w:val="21"/>
  </w:num>
  <w:num w:numId="16">
    <w:abstractNumId w:val="7"/>
  </w:num>
  <w:num w:numId="17">
    <w:abstractNumId w:val="17"/>
  </w:num>
  <w:num w:numId="18">
    <w:abstractNumId w:val="32"/>
  </w:num>
  <w:num w:numId="19">
    <w:abstractNumId w:val="31"/>
  </w:num>
  <w:num w:numId="20">
    <w:abstractNumId w:val="0"/>
  </w:num>
  <w:num w:numId="21">
    <w:abstractNumId w:val="27"/>
  </w:num>
  <w:num w:numId="22">
    <w:abstractNumId w:val="24"/>
  </w:num>
  <w:num w:numId="23">
    <w:abstractNumId w:val="28"/>
  </w:num>
  <w:num w:numId="24">
    <w:abstractNumId w:val="13"/>
  </w:num>
  <w:num w:numId="25">
    <w:abstractNumId w:val="9"/>
  </w:num>
  <w:num w:numId="26">
    <w:abstractNumId w:val="2"/>
  </w:num>
  <w:num w:numId="27">
    <w:abstractNumId w:val="8"/>
  </w:num>
  <w:num w:numId="28">
    <w:abstractNumId w:val="36"/>
  </w:num>
  <w:num w:numId="29">
    <w:abstractNumId w:val="10"/>
  </w:num>
  <w:num w:numId="30">
    <w:abstractNumId w:val="15"/>
  </w:num>
  <w:num w:numId="31">
    <w:abstractNumId w:val="34"/>
  </w:num>
  <w:num w:numId="32">
    <w:abstractNumId w:val="12"/>
  </w:num>
  <w:num w:numId="33">
    <w:abstractNumId w:val="33"/>
  </w:num>
  <w:num w:numId="34">
    <w:abstractNumId w:val="35"/>
  </w:num>
  <w:num w:numId="35">
    <w:abstractNumId w:val="41"/>
  </w:num>
  <w:num w:numId="36">
    <w:abstractNumId w:val="40"/>
  </w:num>
  <w:num w:numId="37">
    <w:abstractNumId w:val="16"/>
  </w:num>
  <w:num w:numId="38">
    <w:abstractNumId w:val="3"/>
  </w:num>
  <w:num w:numId="39">
    <w:abstractNumId w:val="38"/>
  </w:num>
  <w:num w:numId="40">
    <w:abstractNumId w:val="37"/>
  </w:num>
  <w:num w:numId="41">
    <w:abstractNumId w:val="11"/>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A6"/>
    <w:rsid w:val="000F3EC9"/>
    <w:rsid w:val="00807484"/>
    <w:rsid w:val="00B5080B"/>
    <w:rsid w:val="00DC57BF"/>
    <w:rsid w:val="00F921A6"/>
    <w:rsid w:val="00FC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6D77B"/>
  <w15:chartTrackingRefBased/>
  <w15:docId w15:val="{A2FEB6C6-4274-4F21-BC17-4344D80D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21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921A6"/>
  </w:style>
  <w:style w:type="character" w:customStyle="1" w:styleId="eop">
    <w:name w:val="eop"/>
    <w:basedOn w:val="DefaultParagraphFont"/>
    <w:rsid w:val="00F921A6"/>
  </w:style>
  <w:style w:type="paragraph" w:styleId="ListParagraph">
    <w:name w:val="List Paragraph"/>
    <w:basedOn w:val="Normal"/>
    <w:uiPriority w:val="34"/>
    <w:qFormat/>
    <w:rsid w:val="00B5080B"/>
    <w:pPr>
      <w:ind w:left="720"/>
      <w:contextualSpacing/>
    </w:pPr>
  </w:style>
  <w:style w:type="character" w:customStyle="1" w:styleId="spellingerror">
    <w:name w:val="spellingerror"/>
    <w:basedOn w:val="DefaultParagraphFont"/>
    <w:rsid w:val="000F3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ore.samhsa.gov/product/National-Strategy-for-Suicide-Prevention-2012-Goals-and-Objectives-for-Action/PEP12-NSSPGOALS"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060C23-F51B-4818-B11F-0F4888690F94}"/>
</file>

<file path=customXml/itemProps2.xml><?xml version="1.0" encoding="utf-8"?>
<ds:datastoreItem xmlns:ds="http://schemas.openxmlformats.org/officeDocument/2006/customXml" ds:itemID="{8D7DA43E-17FC-4CCC-89D9-7FE7D88C76C0}"/>
</file>

<file path=customXml/itemProps3.xml><?xml version="1.0" encoding="utf-8"?>
<ds:datastoreItem xmlns:ds="http://schemas.openxmlformats.org/officeDocument/2006/customXml" ds:itemID="{94DC7E4B-6DF9-412F-9636-F526DC1D54C1}"/>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Bentley, Charles A (Geneva)</dc:creator>
  <cp:keywords/>
  <dc:description/>
  <cp:lastModifiedBy>Bentley, Charles A (Geneva)</cp:lastModifiedBy>
  <cp:revision>2</cp:revision>
  <dcterms:created xsi:type="dcterms:W3CDTF">2020-12-03T11:37:00Z</dcterms:created>
  <dcterms:modified xsi:type="dcterms:W3CDTF">2020-12-03T11:37:00Z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BentleyCA@state.gov</vt:lpwstr>
  </property>
  <property fmtid="{D5CDD505-2E9C-101B-9397-08002B2CF9AE}" pid="5" name="MSIP_Label_1665d9ee-429a-4d5f-97cc-cfb56e044a6e_SetDate">
    <vt:lpwstr>2020-12-03T11:30:02.5054444Z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ad0c838d-ac27-4f4c-a083-ea8f53d0c505</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0x01010037C5AC3008AAB14799B0F32C039A8199</vt:lpwstr>
  </property>
</Properties>
</file>