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48AD" w:rsidRDefault="005A1F6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b/>
          <w:sz w:val="26"/>
          <w:szCs w:val="26"/>
          <w:vertAlign w:val="superscript"/>
        </w:rPr>
        <w:t>rd</w:t>
      </w:r>
      <w:r>
        <w:rPr>
          <w:b/>
          <w:sz w:val="26"/>
          <w:szCs w:val="26"/>
        </w:rPr>
        <w:t xml:space="preserve"> Cycle of the Universal Periodic Review</w:t>
      </w:r>
    </w:p>
    <w:p w14:paraId="00000002" w14:textId="77777777" w:rsidR="008848AD" w:rsidRDefault="005A1F6B">
      <w:pPr>
        <w:spacing w:line="360" w:lineRule="auto"/>
        <w:ind w:left="72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36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Session of the UPR Working Group</w:t>
      </w:r>
      <w:r>
        <w:rPr>
          <w:sz w:val="26"/>
          <w:szCs w:val="26"/>
        </w:rPr>
        <w:t xml:space="preserve"> - </w:t>
      </w:r>
      <w:r>
        <w:rPr>
          <w:b/>
          <w:sz w:val="26"/>
          <w:szCs w:val="26"/>
        </w:rPr>
        <w:t>Review of Maldives</w:t>
      </w:r>
    </w:p>
    <w:p w14:paraId="00000003" w14:textId="77777777" w:rsidR="008848AD" w:rsidRDefault="005A1F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4" w14:textId="77777777" w:rsidR="008848AD" w:rsidRDefault="005A1F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Concluding Remarks by</w:t>
      </w:r>
    </w:p>
    <w:p w14:paraId="00000005" w14:textId="7A77ECA0" w:rsidR="008848AD" w:rsidRDefault="005A1F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 Excellency </w:t>
      </w:r>
      <w:proofErr w:type="spellStart"/>
      <w:r>
        <w:rPr>
          <w:b/>
          <w:sz w:val="28"/>
          <w:szCs w:val="28"/>
        </w:rPr>
        <w:t>Dr.</w:t>
      </w:r>
      <w:proofErr w:type="spellEnd"/>
      <w:r>
        <w:rPr>
          <w:b/>
          <w:sz w:val="28"/>
          <w:szCs w:val="28"/>
        </w:rPr>
        <w:t xml:space="preserve"> Asim</w:t>
      </w:r>
      <w:r w:rsidR="005F2763" w:rsidRPr="005F2763">
        <w:rPr>
          <w:b/>
          <w:sz w:val="28"/>
          <w:szCs w:val="28"/>
        </w:rPr>
        <w:t xml:space="preserve"> </w:t>
      </w:r>
      <w:r w:rsidR="005F2763">
        <w:rPr>
          <w:b/>
          <w:sz w:val="28"/>
          <w:szCs w:val="28"/>
        </w:rPr>
        <w:t>Ahmed</w:t>
      </w:r>
    </w:p>
    <w:p w14:paraId="00000006" w14:textId="77777777" w:rsidR="008848AD" w:rsidRDefault="005A1F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Permanent Representative of the Republic of Maldives to the United Nations Office in Geneva</w:t>
      </w:r>
    </w:p>
    <w:p w14:paraId="00000007" w14:textId="77777777" w:rsidR="008848AD" w:rsidRDefault="005A1F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8" w14:textId="77777777" w:rsidR="008848AD" w:rsidRDefault="005A1F6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2020</w:t>
      </w:r>
    </w:p>
    <w:p w14:paraId="00000009" w14:textId="77777777" w:rsidR="008848AD" w:rsidRDefault="005A1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40F70FE" w:rsidR="008848AD" w:rsidRPr="005F2763" w:rsidRDefault="005A1F6B">
      <w:pPr>
        <w:spacing w:line="36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n-GB"/>
        </w:rPr>
        <w:t>Thank you, Madam President</w:t>
      </w:r>
      <w:r w:rsidR="000E7A81" w:rsidRPr="005F2763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n-GB"/>
        </w:rPr>
        <w:t>.</w:t>
      </w:r>
    </w:p>
    <w:p w14:paraId="0000000B" w14:textId="77777777" w:rsidR="008848AD" w:rsidRPr="005F2763" w:rsidRDefault="005A1F6B" w:rsidP="00D12AF2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</w:t>
      </w:r>
    </w:p>
    <w:p w14:paraId="434C7B5E" w14:textId="43EFD554" w:rsidR="00726EEB" w:rsidRPr="005F2763" w:rsidRDefault="00B178DD" w:rsidP="001F035A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As </w:t>
      </w:r>
      <w:r w:rsidR="00704A18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evident from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our interventions, </w:t>
      </w:r>
      <w:r w:rsidR="00CE6C49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the Maldiv</w:t>
      </w:r>
      <w:r w:rsidR="00A74C19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es’</w:t>
      </w:r>
      <w:r w:rsidR="00726EE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governance framework is transforming</w:t>
      </w:r>
      <w:r w:rsidR="001F035A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positively</w:t>
      </w:r>
      <w:r w:rsidR="00726EE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, with </w:t>
      </w:r>
      <w:r w:rsidR="00F63AD3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the </w:t>
      </w:r>
      <w:r w:rsidR="00726EE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protection and promotion of human rights forming the cornerstone of our policies. </w:t>
      </w:r>
    </w:p>
    <w:p w14:paraId="79956808" w14:textId="77777777" w:rsidR="00F63AD3" w:rsidRPr="005F2763" w:rsidRDefault="00F63AD3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0000000C" w14:textId="57AED247" w:rsidR="008848AD" w:rsidRPr="005F2763" w:rsidRDefault="00726EEB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Today, we are proud to have demonstrated </w:t>
      </w:r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our commitment and progress, as we continue re-engaging with the international community.</w:t>
      </w:r>
    </w:p>
    <w:p w14:paraId="0000000D" w14:textId="3A9EC541" w:rsidR="008848AD" w:rsidRPr="005F2763" w:rsidRDefault="008848AD">
      <w:pPr>
        <w:spacing w:line="36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n-GB"/>
        </w:rPr>
      </w:pPr>
    </w:p>
    <w:p w14:paraId="6AD80FE4" w14:textId="4A880930" w:rsidR="00726EEB" w:rsidRPr="005F2763" w:rsidRDefault="00726EEB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n-GB"/>
        </w:rPr>
        <w:t>Madam President,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</w:t>
      </w:r>
    </w:p>
    <w:p w14:paraId="5FD5481C" w14:textId="77777777" w:rsidR="0078174F" w:rsidRPr="005F2763" w:rsidRDefault="0078174F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32ABB671" w14:textId="0CC0DF26" w:rsidR="0078174F" w:rsidRPr="005F2763" w:rsidRDefault="00726EEB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During the</w:t>
      </w:r>
      <w:r w:rsidR="0078174F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se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two years of our Government, </w:t>
      </w:r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Maldives has ratified </w:t>
      </w:r>
      <w:r w:rsidR="00B178DD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and </w:t>
      </w:r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acceded to many instruments, keeping true to our commitment to international human rights law. In addition to the conventions highlighted by the Attorney General in his Opening Statement, we have</w:t>
      </w:r>
      <w:r w:rsidR="001F035A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</w:t>
      </w:r>
      <w:r w:rsidR="001F035A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lastRenderedPageBreak/>
        <w:t>also</w:t>
      </w:r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signed and ratified the UN Treaty on the Prohibition of Nuclear Weapons in September 2019. </w:t>
      </w:r>
    </w:p>
    <w:p w14:paraId="39F47E16" w14:textId="77777777" w:rsidR="0078174F" w:rsidRPr="005F2763" w:rsidRDefault="0078174F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3FA0BF42" w14:textId="5675D20E" w:rsidR="00B178DD" w:rsidRPr="005F2763" w:rsidRDefault="005A1F6B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We recall the recommendations </w:t>
      </w:r>
      <w:r w:rsidR="0078174F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from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the </w:t>
      </w:r>
      <w:r w:rsidR="00726EE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previous cycle, 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in relation to becoming party to certain conventions or treaties</w:t>
      </w:r>
      <w:r w:rsidR="005F2763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,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and we take note of the similar recommendations we </w:t>
      </w:r>
      <w:r w:rsidR="0078174F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have 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received today. </w:t>
      </w:r>
      <w:r w:rsidR="0078174F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In acceding to Conventions, especially in the current climate, we are compelled to be mindful of the available resource envelope and our other domestic priorities. </w:t>
      </w:r>
    </w:p>
    <w:p w14:paraId="0B07DC3D" w14:textId="77777777" w:rsidR="008B3686" w:rsidRPr="005F2763" w:rsidRDefault="008B3686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60B7C3EE" w14:textId="36CCF0C5" w:rsidR="00B261B3" w:rsidRPr="005F2763" w:rsidRDefault="005A1F6B" w:rsidP="00F63AD3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We may be one of the smallest </w:t>
      </w:r>
      <w:r w:rsidR="00A340F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nations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, but our commitment to the UPR process is unwavering. We have keenly listened to </w:t>
      </w:r>
      <w:proofErr w:type="gramStart"/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each and every</w:t>
      </w:r>
      <w:proofErr w:type="gramEnd"/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one of your comments, concerns and recommendations. We hope that we have been able to address the advance questions and the questions raised during this session, through our thematic </w:t>
      </w:r>
      <w:r w:rsidR="008B3686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interventions. </w:t>
      </w:r>
    </w:p>
    <w:p w14:paraId="4C9A1094" w14:textId="77777777" w:rsidR="00B261B3" w:rsidRPr="005F2763" w:rsidRDefault="00B261B3" w:rsidP="00F63AD3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00000015" w14:textId="73EAAE6E" w:rsidR="008848AD" w:rsidRPr="005F2763" w:rsidRDefault="008B3686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The</w:t>
      </w:r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Maldivian delegation today has </w:t>
      </w:r>
      <w:r w:rsidR="0078174F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presented </w:t>
      </w:r>
      <w:proofErr w:type="gramStart"/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the  progress</w:t>
      </w:r>
      <w:proofErr w:type="gramEnd"/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</w:t>
      </w:r>
      <w:r w:rsidR="0078174F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our </w:t>
      </w:r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administration has </w:t>
      </w:r>
      <w:r w:rsidR="0078174F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achieved in</w:t>
      </w:r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</w:t>
      </w:r>
      <w:r w:rsidR="0078174F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the </w:t>
      </w:r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advancement of human rights, </w:t>
      </w:r>
      <w:r w:rsidR="0078174F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as well as </w:t>
      </w:r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the many challenges we face. With your guidance and support, we are confident that we can counter these challenges and emerge successful in </w:t>
      </w:r>
      <w:r w:rsidR="00F63AD3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our </w:t>
      </w:r>
      <w:r w:rsidR="005A1F6B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journey to mainstream human rights in all aspects of governance.</w:t>
      </w:r>
    </w:p>
    <w:p w14:paraId="2EC8C6D8" w14:textId="77777777" w:rsidR="00223CF2" w:rsidRPr="005F2763" w:rsidRDefault="00223CF2" w:rsidP="00F63AD3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05EA0A44" w14:textId="6BBED474" w:rsidR="00F63AD3" w:rsidRPr="005F2763" w:rsidRDefault="00F63AD3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We are humbled by the kind acknowledgement of our progress, </w:t>
      </w:r>
      <w:proofErr w:type="gramStart"/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encouragement</w:t>
      </w:r>
      <w:proofErr w:type="gramEnd"/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and the constructive discourse on moving forward. We 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lastRenderedPageBreak/>
        <w:t xml:space="preserve">take full note of your recommendations, </w:t>
      </w:r>
      <w:proofErr w:type="gramStart"/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comments</w:t>
      </w:r>
      <w:proofErr w:type="gramEnd"/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and concerns.</w:t>
      </w:r>
      <w:r w:rsidR="00223CF2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I reassure you that </w:t>
      </w:r>
      <w:r w:rsidR="0055541C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the Government of Maldives </w:t>
      </w:r>
      <w:r w:rsidR="00B72E82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will </w:t>
      </w:r>
      <w:proofErr w:type="gramStart"/>
      <w:r w:rsidR="00B72E82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give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maximum consideratio</w:t>
      </w:r>
      <w:r w:rsidR="00B72E82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n to</w:t>
      </w:r>
      <w:proofErr w:type="gramEnd"/>
      <w:r w:rsidR="00B72E82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your recommendations. </w:t>
      </w:r>
    </w:p>
    <w:p w14:paraId="00000016" w14:textId="5188EA94" w:rsidR="008848AD" w:rsidRPr="005F2763" w:rsidRDefault="005A1F6B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</w:t>
      </w:r>
    </w:p>
    <w:p w14:paraId="5C652BBC" w14:textId="77777777" w:rsidR="00F63AD3" w:rsidRPr="005F2763" w:rsidRDefault="00F63AD3" w:rsidP="00F63AD3">
      <w:pPr>
        <w:spacing w:line="36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n-GB"/>
        </w:rPr>
        <w:t xml:space="preserve">Madam President, </w:t>
      </w:r>
    </w:p>
    <w:p w14:paraId="304BA716" w14:textId="77777777" w:rsidR="00F63AD3" w:rsidRPr="005F2763" w:rsidRDefault="00F63AD3" w:rsidP="00F63AD3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79A5295E" w14:textId="0ABAA2C9" w:rsidR="00B72E82" w:rsidRPr="005F2763" w:rsidRDefault="00F63AD3" w:rsidP="00D12AF2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State reporting in the Maldives has so far remained an ad hoc process. As we embark on this next chapter of implementation and follow-up, I am pleased to announce that the Government is in the final stages of establishing a National Mechanism for Reporting and Follow-up. </w:t>
      </w:r>
      <w:r w:rsidR="005F2763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This standing mechanism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will seek to ensure coherence in formulation of National Reports, </w:t>
      </w:r>
      <w:r w:rsidR="001F035A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and 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timely </w:t>
      </w:r>
      <w:r w:rsidR="0055541C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and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systematic follow up on</w:t>
      </w:r>
      <w:r w:rsidR="0055541C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the progress of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implementation</w:t>
      </w:r>
      <w:r w:rsidR="0055541C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. </w:t>
      </w:r>
    </w:p>
    <w:p w14:paraId="176542BC" w14:textId="77777777" w:rsidR="00B72E82" w:rsidRPr="005F2763" w:rsidRDefault="00B72E82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7643F28D" w14:textId="579378BF" w:rsidR="00F63AD3" w:rsidRPr="005F2763" w:rsidRDefault="00F63AD3">
      <w:pPr>
        <w:spacing w:line="360" w:lineRule="auto"/>
        <w:jc w:val="both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en-GB"/>
        </w:rPr>
        <w:t xml:space="preserve">Madam President, </w:t>
      </w:r>
    </w:p>
    <w:p w14:paraId="63AC764B" w14:textId="77777777" w:rsidR="00F63AD3" w:rsidRPr="005F2763" w:rsidRDefault="00F63AD3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606CED9F" w14:textId="2A9DD90E" w:rsidR="00F63AD3" w:rsidRPr="005F2763" w:rsidRDefault="005A1F6B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On behalf of the Government and the delegation of </w:t>
      </w:r>
      <w:r w:rsidR="001F035A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the 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Maldives, I wish to </w:t>
      </w:r>
      <w:r w:rsidR="005F2763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thank stakeholders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for their committed engagement in this process and </w:t>
      </w:r>
      <w:r w:rsidR="001F035A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guidance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with their valuable reports. </w:t>
      </w:r>
    </w:p>
    <w:p w14:paraId="5F19574B" w14:textId="77777777" w:rsidR="00F63AD3" w:rsidRPr="005F2763" w:rsidRDefault="00F63AD3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00000018" w14:textId="1C6B4390" w:rsidR="008848AD" w:rsidRPr="005F2763" w:rsidRDefault="005A1F6B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I would also like to express our sincere gratitude to the Office of the High Commissioner for Human Rights</w:t>
      </w:r>
      <w:r w:rsidR="005F2763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, Human Rights Council and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the UPR Secretariat, and the conference management services including the translators for all your assistance and efforts.</w:t>
      </w:r>
      <w:r w:rsidR="0055541C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</w:t>
      </w:r>
      <w:r w:rsidR="005F2763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A special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thanks to you, 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lastRenderedPageBreak/>
        <w:t>Madam President, for chairing this session so very effectively this afternoon.</w:t>
      </w:r>
    </w:p>
    <w:p w14:paraId="0000001C" w14:textId="7FFA504C" w:rsidR="008848AD" w:rsidRPr="005F2763" w:rsidRDefault="008848AD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175F0C8A" w14:textId="44D3D55B" w:rsidR="0055541C" w:rsidRPr="005F2763" w:rsidRDefault="0055541C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Finally, it is our hope that the international community will continue to be a constructive </w:t>
      </w:r>
      <w:r w:rsidR="00B178DD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and a collaborative 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partner to the Maldives, </w:t>
      </w:r>
      <w:r w:rsidR="00B178DD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as always, </w:t>
      </w: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in overcoming the challenges </w:t>
      </w:r>
      <w:r w:rsidR="00B178DD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to realise our objectives</w:t>
      </w:r>
      <w:r w:rsidR="00704A18"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 xml:space="preserve"> in all areas. </w:t>
      </w:r>
    </w:p>
    <w:p w14:paraId="5EE35DB9" w14:textId="77777777" w:rsidR="0055541C" w:rsidRPr="005F2763" w:rsidRDefault="0055541C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</w:p>
    <w:p w14:paraId="0000001D" w14:textId="670A7608" w:rsidR="008848AD" w:rsidRPr="005F2763" w:rsidRDefault="005A1F6B">
      <w:pPr>
        <w:spacing w:line="360" w:lineRule="auto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</w:pPr>
      <w:r w:rsidRPr="005F2763">
        <w:rPr>
          <w:rFonts w:ascii="Palatino Linotype" w:eastAsia="Times New Roman" w:hAnsi="Palatino Linotype" w:cs="Times New Roman"/>
          <w:color w:val="000000"/>
          <w:sz w:val="28"/>
          <w:szCs w:val="28"/>
          <w:lang w:eastAsia="en-GB"/>
        </w:rPr>
        <w:t>Thank you.</w:t>
      </w:r>
    </w:p>
    <w:p w14:paraId="0000001E" w14:textId="77777777" w:rsidR="008848AD" w:rsidRPr="005F2763" w:rsidRDefault="008848AD">
      <w:pPr>
        <w:rPr>
          <w:sz w:val="28"/>
          <w:szCs w:val="28"/>
        </w:rPr>
      </w:pPr>
    </w:p>
    <w:sectPr w:rsidR="008848AD" w:rsidRPr="005F2763" w:rsidSect="00D12AF2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5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AA44" w14:textId="77777777" w:rsidR="007333EC" w:rsidRDefault="007333EC" w:rsidP="00D12AF2">
      <w:pPr>
        <w:spacing w:line="240" w:lineRule="auto"/>
      </w:pPr>
      <w:r>
        <w:separator/>
      </w:r>
    </w:p>
  </w:endnote>
  <w:endnote w:type="continuationSeparator" w:id="0">
    <w:p w14:paraId="2A9BBC05" w14:textId="77777777" w:rsidR="007333EC" w:rsidRDefault="007333EC" w:rsidP="00D12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4"/>
        <w:szCs w:val="24"/>
      </w:rPr>
      <w:id w:val="4550545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4360FB" w14:textId="5EDB2C1F" w:rsidR="00D12AF2" w:rsidRPr="00D12AF2" w:rsidRDefault="00D12AF2">
            <w:pPr>
              <w:pStyle w:val="Footer"/>
              <w:jc w:val="center"/>
              <w:rPr>
                <w:rFonts w:ascii="Garamond" w:hAnsi="Garamond"/>
                <w:sz w:val="24"/>
                <w:szCs w:val="24"/>
              </w:rPr>
            </w:pPr>
            <w:r w:rsidRPr="00D12AF2">
              <w:rPr>
                <w:rFonts w:ascii="Garamond" w:hAnsi="Garamond"/>
                <w:sz w:val="24"/>
                <w:szCs w:val="24"/>
              </w:rPr>
              <w:t xml:space="preserve">Page </w:t>
            </w:r>
            <w:r w:rsidR="001F035A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3</w:t>
            </w:r>
            <w:r w:rsidRPr="00D12AF2">
              <w:rPr>
                <w:rFonts w:ascii="Garamond" w:hAnsi="Garamond"/>
                <w:sz w:val="24"/>
                <w:szCs w:val="24"/>
              </w:rPr>
              <w:t xml:space="preserve"> of </w:t>
            </w:r>
            <w:r w:rsidR="001F035A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3</w:t>
            </w:r>
          </w:p>
        </w:sdtContent>
      </w:sdt>
    </w:sdtContent>
  </w:sdt>
  <w:p w14:paraId="47F16291" w14:textId="77777777" w:rsidR="00D12AF2" w:rsidRPr="00D12AF2" w:rsidRDefault="00D12AF2">
    <w:pPr>
      <w:pStyle w:val="Footer"/>
      <w:rPr>
        <w:rFonts w:ascii="Garamond" w:hAnsi="Garamond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100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3FCA9" w14:textId="7B0D1734" w:rsidR="005F2763" w:rsidRDefault="005F27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05CD8B" w14:textId="77777777" w:rsidR="005F2763" w:rsidRDefault="005F2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483DF" w14:textId="77777777" w:rsidR="007333EC" w:rsidRDefault="007333EC" w:rsidP="00D12AF2">
      <w:pPr>
        <w:spacing w:line="240" w:lineRule="auto"/>
      </w:pPr>
      <w:r>
        <w:separator/>
      </w:r>
    </w:p>
  </w:footnote>
  <w:footnote w:type="continuationSeparator" w:id="0">
    <w:p w14:paraId="6BE0BE1A" w14:textId="77777777" w:rsidR="007333EC" w:rsidRDefault="007333EC" w:rsidP="00D12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28B0" w14:textId="7A0D28EE" w:rsidR="00D12AF2" w:rsidRDefault="00D12AF2" w:rsidP="00D12AF2">
    <w:pPr>
      <w:jc w:val="center"/>
      <w:rPr>
        <w:rFonts w:ascii="A_Bismillah" w:hAnsi="A_Bismillah" w:cs="A_Faruma"/>
        <w:sz w:val="60"/>
        <w:szCs w:val="60"/>
        <w:rtl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D1DB92" wp14:editId="24876A7E">
          <wp:simplePos x="0" y="0"/>
          <wp:positionH relativeFrom="column">
            <wp:posOffset>2628900</wp:posOffset>
          </wp:positionH>
          <wp:positionV relativeFrom="paragraph">
            <wp:posOffset>381000</wp:posOffset>
          </wp:positionV>
          <wp:extent cx="485775" cy="581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5A5">
      <w:rPr>
        <w:rFonts w:ascii="Faruma" w:hAnsi="Faruma" w:cs="Faruma"/>
        <w:sz w:val="36"/>
        <w:szCs w:val="36"/>
        <w:rtl/>
        <w:lang w:bidi="dv-MV"/>
      </w:rPr>
      <w:t>`</w:t>
    </w:r>
  </w:p>
  <w:p w14:paraId="31E2A7B4" w14:textId="77777777" w:rsidR="00D12AF2" w:rsidRPr="004D310B" w:rsidRDefault="00D12AF2" w:rsidP="00D12AF2">
    <w:pPr>
      <w:pStyle w:val="Header"/>
      <w:tabs>
        <w:tab w:val="left" w:pos="6680"/>
        <w:tab w:val="right" w:pos="9026"/>
      </w:tabs>
      <w:rPr>
        <w:rFonts w:ascii="Garamond" w:hAnsi="Garamond"/>
        <w:i/>
        <w:iCs/>
        <w:sz w:val="24"/>
        <w:szCs w:val="24"/>
        <w:lang w:val="en-US"/>
      </w:rPr>
    </w:pPr>
  </w:p>
  <w:p w14:paraId="5F486DF8" w14:textId="77777777" w:rsidR="00D12AF2" w:rsidRPr="00DB34CE" w:rsidRDefault="00D12AF2" w:rsidP="00D12AF2">
    <w:pPr>
      <w:pStyle w:val="Header"/>
      <w:spacing w:after="240"/>
      <w:rPr>
        <w:rFonts w:ascii="Garamond" w:hAnsi="Garamond"/>
        <w:i/>
        <w:iCs/>
        <w:sz w:val="24"/>
        <w:szCs w:val="24"/>
        <w:lang w:val="en-US"/>
      </w:rPr>
    </w:pPr>
  </w:p>
  <w:p w14:paraId="622D91CC" w14:textId="77777777" w:rsidR="00D12AF2" w:rsidRDefault="00D12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AD"/>
    <w:rsid w:val="000E7A81"/>
    <w:rsid w:val="00117BE9"/>
    <w:rsid w:val="001E220C"/>
    <w:rsid w:val="001F035A"/>
    <w:rsid w:val="00223CF2"/>
    <w:rsid w:val="00450101"/>
    <w:rsid w:val="0055541C"/>
    <w:rsid w:val="00592F2F"/>
    <w:rsid w:val="005A1F6B"/>
    <w:rsid w:val="005F2763"/>
    <w:rsid w:val="00704A18"/>
    <w:rsid w:val="00726A90"/>
    <w:rsid w:val="00726EEB"/>
    <w:rsid w:val="007333EC"/>
    <w:rsid w:val="0078174F"/>
    <w:rsid w:val="007C0BFB"/>
    <w:rsid w:val="008848AD"/>
    <w:rsid w:val="008B3686"/>
    <w:rsid w:val="00A340FB"/>
    <w:rsid w:val="00A74C19"/>
    <w:rsid w:val="00B178DD"/>
    <w:rsid w:val="00B261B3"/>
    <w:rsid w:val="00B72E82"/>
    <w:rsid w:val="00CE6C49"/>
    <w:rsid w:val="00D12AF2"/>
    <w:rsid w:val="00E20DB8"/>
    <w:rsid w:val="00F6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F83EF"/>
  <w15:docId w15:val="{D9AFE4DE-F465-4A32-9BF0-0F4E0CEF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A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F2"/>
  </w:style>
  <w:style w:type="paragraph" w:styleId="Footer">
    <w:name w:val="footer"/>
    <w:basedOn w:val="Normal"/>
    <w:link w:val="FooterChar"/>
    <w:uiPriority w:val="99"/>
    <w:unhideWhenUsed/>
    <w:rsid w:val="00D12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C7E78-3332-43F9-A9E0-C6A7C8FD0517}"/>
</file>

<file path=customXml/itemProps2.xml><?xml version="1.0" encoding="utf-8"?>
<ds:datastoreItem xmlns:ds="http://schemas.openxmlformats.org/officeDocument/2006/customXml" ds:itemID="{BB7AE63B-E0CF-4EF7-B416-ABF0B8372B32}"/>
</file>

<file path=customXml/itemProps3.xml><?xml version="1.0" encoding="utf-8"?>
<ds:datastoreItem xmlns:ds="http://schemas.openxmlformats.org/officeDocument/2006/customXml" ds:itemID="{6BF3684D-90AC-4C87-9665-C4EB560947A5}"/>
</file>

<file path=customXml/itemProps4.xml><?xml version="1.0" encoding="utf-8"?>
<ds:datastoreItem xmlns:ds="http://schemas.openxmlformats.org/officeDocument/2006/customXml" ds:itemID="{647245DC-EF4B-42E5-9FD1-12CD74456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Shahiya Ali Manik</cp:lastModifiedBy>
  <cp:revision>4</cp:revision>
  <cp:lastPrinted>2020-11-04T11:27:00Z</cp:lastPrinted>
  <dcterms:created xsi:type="dcterms:W3CDTF">2020-11-04T09:00:00Z</dcterms:created>
  <dcterms:modified xsi:type="dcterms:W3CDTF">2020-11-04T12:12:00Z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