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C50D" w14:textId="506C510C" w:rsidR="00C07099" w:rsidRDefault="00C07099" w:rsidP="00311BC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666E2494" wp14:editId="71159FE3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908303" cy="1060703"/>
            <wp:effectExtent l="0" t="0" r="635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303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085C4E" w14:textId="77777777" w:rsidR="00C07099" w:rsidRDefault="00C07099" w:rsidP="00311BC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0E0F560" w14:textId="65A3AF2A" w:rsidR="00C07099" w:rsidRDefault="00C07099" w:rsidP="00311BC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383C715" w14:textId="77777777" w:rsidR="00C07099" w:rsidRDefault="00C07099" w:rsidP="00311BC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p w14:paraId="7676BAA5" w14:textId="77777777" w:rsidR="00C07099" w:rsidRDefault="00C07099" w:rsidP="00311BC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040AC89" w14:textId="77777777" w:rsidR="00C07099" w:rsidRDefault="00C07099" w:rsidP="00311BC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5849F03E" w14:textId="43E340FB" w:rsidR="005F6146" w:rsidRPr="008B2D0C" w:rsidRDefault="00A27264" w:rsidP="00311BC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B2D0C">
        <w:rPr>
          <w:rFonts w:asciiTheme="majorHAnsi" w:hAnsiTheme="majorHAnsi" w:cstheme="majorHAnsi"/>
          <w:b/>
          <w:sz w:val="28"/>
          <w:szCs w:val="28"/>
        </w:rPr>
        <w:t xml:space="preserve">Statement delivered by </w:t>
      </w:r>
      <w:proofErr w:type="spellStart"/>
      <w:r w:rsidR="005F6146" w:rsidRPr="008B2D0C">
        <w:rPr>
          <w:rFonts w:asciiTheme="majorHAnsi" w:hAnsiTheme="majorHAnsi" w:cstheme="majorHAnsi"/>
          <w:b/>
          <w:sz w:val="28"/>
          <w:szCs w:val="28"/>
        </w:rPr>
        <w:t>Sumb</w:t>
      </w:r>
      <w:r w:rsidR="00EB50A3" w:rsidRPr="008B2D0C">
        <w:rPr>
          <w:rFonts w:asciiTheme="majorHAnsi" w:hAnsiTheme="majorHAnsi" w:cstheme="majorHAnsi"/>
          <w:b/>
          <w:sz w:val="28"/>
          <w:szCs w:val="28"/>
        </w:rPr>
        <w:t>u</w:t>
      </w:r>
      <w:r w:rsidR="005F6146" w:rsidRPr="008B2D0C">
        <w:rPr>
          <w:rFonts w:asciiTheme="majorHAnsi" w:hAnsiTheme="majorHAnsi" w:cstheme="majorHAnsi"/>
          <w:b/>
          <w:sz w:val="28"/>
          <w:szCs w:val="28"/>
        </w:rPr>
        <w:t>e</w:t>
      </w:r>
      <w:proofErr w:type="spellEnd"/>
      <w:r w:rsidR="005F6146" w:rsidRPr="008B2D0C">
        <w:rPr>
          <w:rFonts w:asciiTheme="majorHAnsi" w:hAnsiTheme="majorHAnsi" w:cstheme="majorHAnsi"/>
          <w:b/>
          <w:sz w:val="28"/>
          <w:szCs w:val="28"/>
        </w:rPr>
        <w:t xml:space="preserve"> ANTAS,</w:t>
      </w:r>
    </w:p>
    <w:p w14:paraId="7AB65784" w14:textId="02629EFB" w:rsidR="00A27264" w:rsidRPr="008B2D0C" w:rsidRDefault="00A27264" w:rsidP="00311BC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B2D0C">
        <w:rPr>
          <w:rFonts w:asciiTheme="majorHAnsi" w:hAnsiTheme="majorHAnsi" w:cstheme="majorHAnsi"/>
          <w:b/>
          <w:sz w:val="28"/>
          <w:szCs w:val="28"/>
        </w:rPr>
        <w:t xml:space="preserve">Ambassador/ Permanent Representative </w:t>
      </w:r>
      <w:r w:rsidR="00906021" w:rsidRPr="008B2D0C">
        <w:rPr>
          <w:rFonts w:asciiTheme="majorHAnsi" w:hAnsiTheme="majorHAnsi" w:cstheme="majorHAnsi"/>
          <w:b/>
          <w:sz w:val="28"/>
          <w:szCs w:val="28"/>
        </w:rPr>
        <w:t>of Vanuatu to the United Nations and UN Agencies in Geneva</w:t>
      </w:r>
      <w:r w:rsidRPr="008B2D0C">
        <w:rPr>
          <w:rFonts w:asciiTheme="majorHAnsi" w:hAnsiTheme="majorHAnsi" w:cstheme="majorHAnsi"/>
          <w:b/>
          <w:sz w:val="28"/>
          <w:szCs w:val="28"/>
        </w:rPr>
        <w:t xml:space="preserve">  </w:t>
      </w:r>
    </w:p>
    <w:p w14:paraId="40485D3D" w14:textId="77777777" w:rsidR="00A27264" w:rsidRPr="008B2D0C" w:rsidRDefault="00A27264" w:rsidP="00311BCD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8620EF8" w14:textId="0DF1B1FF" w:rsidR="00EA3ADC" w:rsidRPr="00EA3ADC" w:rsidRDefault="009C481A" w:rsidP="00EA3ADC">
      <w:pPr>
        <w:jc w:val="center"/>
        <w:rPr>
          <w:rFonts w:asciiTheme="majorHAnsi" w:hAnsiTheme="majorHAnsi" w:cstheme="majorHAnsi"/>
          <w:b/>
        </w:rPr>
      </w:pPr>
      <w:r>
        <w:rPr>
          <w:rFonts w:ascii="Palatino Linotype" w:hAnsi="Palatino Linotype"/>
          <w:b/>
          <w:lang w:val="en-US"/>
        </w:rPr>
        <w:t>35</w:t>
      </w:r>
      <w:r w:rsidR="00EA3ADC" w:rsidRPr="00090F7A">
        <w:rPr>
          <w:rFonts w:ascii="Palatino Linotype" w:hAnsi="Palatino Linotype"/>
          <w:bCs/>
          <w:vertAlign w:val="superscript"/>
          <w:lang w:val="en-US"/>
        </w:rPr>
        <w:t>th</w:t>
      </w:r>
      <w:r w:rsidR="00EA3ADC" w:rsidRPr="00976D8D">
        <w:rPr>
          <w:rFonts w:cs="Times New Roman"/>
          <w:b/>
          <w:lang w:val="en-US"/>
        </w:rPr>
        <w:t xml:space="preserve"> Session of the Working Group of the Universal Periodic Review</w:t>
      </w:r>
    </w:p>
    <w:p w14:paraId="64E52984" w14:textId="497BC04A" w:rsidR="00EA3ADC" w:rsidRPr="00976D8D" w:rsidRDefault="00EA3ADC" w:rsidP="00EA3ADC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Review of </w:t>
      </w:r>
      <w:r w:rsidR="002677C4">
        <w:rPr>
          <w:rFonts w:cs="Times New Roman"/>
          <w:b/>
          <w:lang w:val="en-US"/>
        </w:rPr>
        <w:t>Guyana</w:t>
      </w:r>
    </w:p>
    <w:p w14:paraId="46769CAC" w14:textId="7CCAF5DE" w:rsidR="00EA3ADC" w:rsidRPr="00976D8D" w:rsidRDefault="002677C4" w:rsidP="00EA3ADC">
      <w:pPr>
        <w:jc w:val="center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28</w:t>
      </w:r>
      <w:r w:rsidR="00EA3ADC" w:rsidRPr="00EA3ADC">
        <w:rPr>
          <w:rFonts w:cs="Times New Roman"/>
          <w:b/>
          <w:vertAlign w:val="superscript"/>
          <w:lang w:val="en-US"/>
        </w:rPr>
        <w:t>th</w:t>
      </w:r>
      <w:r w:rsidR="00EA3ADC">
        <w:rPr>
          <w:rFonts w:cs="Times New Roman"/>
          <w:b/>
          <w:lang w:val="en-US"/>
        </w:rPr>
        <w:t xml:space="preserve"> </w:t>
      </w:r>
      <w:r w:rsidR="009C481A">
        <w:rPr>
          <w:rFonts w:cs="Times New Roman"/>
          <w:b/>
          <w:lang w:val="en-US"/>
        </w:rPr>
        <w:t>January 2020</w:t>
      </w:r>
    </w:p>
    <w:p w14:paraId="7D66C8E8" w14:textId="77777777" w:rsidR="007E4C0E" w:rsidRPr="00930B8A" w:rsidRDefault="007E4C0E" w:rsidP="008B2D0C">
      <w:pPr>
        <w:ind w:left="360"/>
        <w:jc w:val="both"/>
        <w:rPr>
          <w:rFonts w:ascii="Times New Roman" w:hAnsi="Times New Roman" w:cs="Times New Roman"/>
        </w:rPr>
      </w:pPr>
    </w:p>
    <w:p w14:paraId="6B3661C4" w14:textId="068A6F6F" w:rsidR="007E4C0E" w:rsidRPr="00930B8A" w:rsidRDefault="00CC0518" w:rsidP="008B2D0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Thank you, Madam</w:t>
      </w:r>
      <w:r w:rsidR="007E4C0E" w:rsidRPr="00930B8A">
        <w:rPr>
          <w:rFonts w:asciiTheme="majorHAnsi" w:hAnsiTheme="majorHAnsi" w:cstheme="majorHAnsi"/>
        </w:rPr>
        <w:t xml:space="preserve"> President, </w:t>
      </w:r>
    </w:p>
    <w:p w14:paraId="20519537" w14:textId="77777777" w:rsidR="007E4C0E" w:rsidRPr="00930B8A" w:rsidRDefault="007E4C0E" w:rsidP="008B2D0C">
      <w:pPr>
        <w:tabs>
          <w:tab w:val="left" w:pos="6930"/>
        </w:tabs>
        <w:jc w:val="both"/>
        <w:rPr>
          <w:rFonts w:asciiTheme="majorHAnsi" w:hAnsiTheme="majorHAnsi" w:cstheme="majorHAnsi"/>
        </w:rPr>
      </w:pPr>
      <w:r w:rsidRPr="00930B8A">
        <w:rPr>
          <w:rFonts w:asciiTheme="majorHAnsi" w:hAnsiTheme="majorHAnsi" w:cstheme="majorHAnsi"/>
        </w:rPr>
        <w:tab/>
      </w:r>
    </w:p>
    <w:p w14:paraId="76F4CCBD" w14:textId="601AFB62" w:rsidR="00EA3ADC" w:rsidRPr="00EA3ADC" w:rsidRDefault="007E4C0E" w:rsidP="00EA3AD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930B8A">
        <w:rPr>
          <w:rFonts w:asciiTheme="majorHAnsi" w:hAnsiTheme="majorHAnsi" w:cstheme="majorHAnsi"/>
        </w:rPr>
        <w:t xml:space="preserve">Vanuatu </w:t>
      </w:r>
      <w:r w:rsidR="00EA3ADC">
        <w:rPr>
          <w:rFonts w:asciiTheme="majorHAnsi" w:hAnsiTheme="majorHAnsi" w:cstheme="majorHAnsi"/>
        </w:rPr>
        <w:t xml:space="preserve">warmly </w:t>
      </w:r>
      <w:r w:rsidRPr="00930B8A">
        <w:rPr>
          <w:rFonts w:asciiTheme="majorHAnsi" w:hAnsiTheme="majorHAnsi" w:cstheme="majorHAnsi"/>
        </w:rPr>
        <w:t xml:space="preserve">welcomes </w:t>
      </w:r>
      <w:r w:rsidR="000D2B35" w:rsidRPr="00930B8A">
        <w:rPr>
          <w:rFonts w:asciiTheme="majorHAnsi" w:hAnsiTheme="majorHAnsi" w:cstheme="majorHAnsi"/>
        </w:rPr>
        <w:t xml:space="preserve">the delegation of </w:t>
      </w:r>
      <w:r w:rsidR="002677C4">
        <w:rPr>
          <w:rFonts w:asciiTheme="majorHAnsi" w:hAnsiTheme="majorHAnsi" w:cstheme="majorHAnsi"/>
        </w:rPr>
        <w:t>Guyana</w:t>
      </w:r>
      <w:r w:rsidR="00EA3ADC">
        <w:rPr>
          <w:rFonts w:asciiTheme="majorHAnsi" w:hAnsiTheme="majorHAnsi" w:cstheme="majorHAnsi"/>
        </w:rPr>
        <w:t xml:space="preserve"> </w:t>
      </w:r>
      <w:r w:rsidR="002677C4">
        <w:rPr>
          <w:rFonts w:asciiTheme="majorHAnsi" w:hAnsiTheme="majorHAnsi" w:cstheme="majorHAnsi"/>
        </w:rPr>
        <w:t xml:space="preserve">to this review and thanks to Ambassador Ford </w:t>
      </w:r>
      <w:r w:rsidR="00EA3ADC" w:rsidRPr="00EA3ADC">
        <w:rPr>
          <w:rFonts w:asciiTheme="majorHAnsi" w:hAnsiTheme="majorHAnsi" w:cstheme="majorHAnsi"/>
        </w:rPr>
        <w:t xml:space="preserve">for </w:t>
      </w:r>
      <w:r w:rsidR="002677C4">
        <w:rPr>
          <w:rFonts w:asciiTheme="majorHAnsi" w:hAnsiTheme="majorHAnsi" w:cstheme="majorHAnsi"/>
        </w:rPr>
        <w:t>his</w:t>
      </w:r>
      <w:r w:rsidR="00AC55C8">
        <w:rPr>
          <w:rFonts w:asciiTheme="majorHAnsi" w:hAnsiTheme="majorHAnsi" w:cstheme="majorHAnsi"/>
        </w:rPr>
        <w:t xml:space="preserve"> </w:t>
      </w:r>
      <w:r w:rsidR="00EA3ADC" w:rsidRPr="00EA3ADC">
        <w:rPr>
          <w:rFonts w:asciiTheme="majorHAnsi" w:hAnsiTheme="majorHAnsi" w:cstheme="majorHAnsi"/>
        </w:rPr>
        <w:t xml:space="preserve">comprehensive presentation today.  </w:t>
      </w:r>
    </w:p>
    <w:p w14:paraId="3D3D933C" w14:textId="2E9285EF" w:rsidR="00CC0518" w:rsidRDefault="00D402D3" w:rsidP="00EA3ADC">
      <w:pPr>
        <w:pStyle w:val="NormalWeb"/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Vanuatu notes </w:t>
      </w:r>
      <w:r w:rsidR="00E708C9">
        <w:rPr>
          <w:rFonts w:asciiTheme="majorHAnsi" w:hAnsiTheme="majorHAnsi" w:cstheme="majorHAnsi"/>
        </w:rPr>
        <w:t xml:space="preserve">and commend Government of </w:t>
      </w:r>
      <w:r w:rsidR="002677C4">
        <w:rPr>
          <w:rFonts w:asciiTheme="majorHAnsi" w:hAnsiTheme="majorHAnsi" w:cstheme="majorHAnsi"/>
        </w:rPr>
        <w:t>Guyana</w:t>
      </w:r>
      <w:r w:rsidR="00E708C9">
        <w:rPr>
          <w:rFonts w:asciiTheme="majorHAnsi" w:hAnsiTheme="majorHAnsi" w:cstheme="majorHAnsi"/>
        </w:rPr>
        <w:t xml:space="preserve"> </w:t>
      </w:r>
      <w:r w:rsidR="00E708C9" w:rsidRPr="00E708C9">
        <w:rPr>
          <w:rFonts w:asciiTheme="majorHAnsi" w:hAnsiTheme="majorHAnsi" w:cstheme="majorHAnsi"/>
        </w:rPr>
        <w:t xml:space="preserve">for its </w:t>
      </w:r>
      <w:r w:rsidR="00CC0518" w:rsidRPr="00CC0518">
        <w:rPr>
          <w:rFonts w:asciiTheme="majorHAnsi" w:hAnsiTheme="majorHAnsi" w:cstheme="majorHAnsi"/>
        </w:rPr>
        <w:t xml:space="preserve">Green State Development Strategy 2040 </w:t>
      </w:r>
      <w:r w:rsidR="00CC0518">
        <w:rPr>
          <w:rFonts w:asciiTheme="majorHAnsi" w:hAnsiTheme="majorHAnsi" w:cstheme="majorHAnsi"/>
        </w:rPr>
        <w:t xml:space="preserve">that </w:t>
      </w:r>
      <w:r w:rsidR="00CC0518" w:rsidRPr="00CC0518">
        <w:rPr>
          <w:rFonts w:asciiTheme="majorHAnsi" w:hAnsiTheme="majorHAnsi" w:cstheme="majorHAnsi"/>
        </w:rPr>
        <w:t xml:space="preserve">aims to achieve </w:t>
      </w:r>
      <w:r w:rsidR="00CC0518">
        <w:rPr>
          <w:rFonts w:asciiTheme="majorHAnsi" w:hAnsiTheme="majorHAnsi" w:cstheme="majorHAnsi"/>
        </w:rPr>
        <w:t>eight</w:t>
      </w:r>
      <w:r w:rsidR="00CC0518" w:rsidRPr="00CC0518">
        <w:rPr>
          <w:rFonts w:asciiTheme="majorHAnsi" w:hAnsiTheme="majorHAnsi" w:cstheme="majorHAnsi"/>
        </w:rPr>
        <w:t xml:space="preserve"> development objectives </w:t>
      </w:r>
      <w:r w:rsidR="00CC0518">
        <w:rPr>
          <w:rFonts w:asciiTheme="majorHAnsi" w:hAnsiTheme="majorHAnsi" w:cstheme="majorHAnsi"/>
        </w:rPr>
        <w:t xml:space="preserve">including </w:t>
      </w:r>
      <w:r w:rsidR="00CC0518" w:rsidRPr="00CC0518">
        <w:rPr>
          <w:rFonts w:asciiTheme="majorHAnsi" w:hAnsiTheme="majorHAnsi" w:cstheme="majorHAnsi"/>
        </w:rPr>
        <w:t>transit</w:t>
      </w:r>
      <w:r w:rsidR="00CC0518">
        <w:rPr>
          <w:rFonts w:asciiTheme="majorHAnsi" w:hAnsiTheme="majorHAnsi" w:cstheme="majorHAnsi"/>
        </w:rPr>
        <w:t>ion to Renewable and clean energy; healthy, educated and socially cohesive p</w:t>
      </w:r>
      <w:r w:rsidR="00CC0518" w:rsidRPr="00CC0518">
        <w:rPr>
          <w:rFonts w:asciiTheme="majorHAnsi" w:hAnsiTheme="majorHAnsi" w:cstheme="majorHAnsi"/>
        </w:rPr>
        <w:t xml:space="preserve">opulation; </w:t>
      </w:r>
      <w:r w:rsidR="00CC0518">
        <w:rPr>
          <w:rFonts w:asciiTheme="majorHAnsi" w:hAnsiTheme="majorHAnsi" w:cstheme="majorHAnsi"/>
        </w:rPr>
        <w:t>sustainable management of natural r</w:t>
      </w:r>
      <w:r w:rsidR="00CC0518" w:rsidRPr="00CC0518">
        <w:rPr>
          <w:rFonts w:asciiTheme="majorHAnsi" w:hAnsiTheme="majorHAnsi" w:cstheme="majorHAnsi"/>
        </w:rPr>
        <w:t xml:space="preserve">esources; </w:t>
      </w:r>
      <w:r w:rsidR="00CC0518">
        <w:rPr>
          <w:rFonts w:asciiTheme="majorHAnsi" w:hAnsiTheme="majorHAnsi" w:cstheme="majorHAnsi"/>
        </w:rPr>
        <w:t>resilient infrastructure and green t</w:t>
      </w:r>
      <w:r w:rsidR="00CC0518" w:rsidRPr="00CC0518">
        <w:rPr>
          <w:rFonts w:asciiTheme="majorHAnsi" w:hAnsiTheme="majorHAnsi" w:cstheme="majorHAnsi"/>
        </w:rPr>
        <w:t>owns</w:t>
      </w:r>
    </w:p>
    <w:p w14:paraId="3556E035" w14:textId="51A56A48" w:rsidR="007E4C0E" w:rsidRDefault="009514D1" w:rsidP="00C4067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Vanuatu recommends </w:t>
      </w:r>
      <w:r w:rsidR="00CC0518">
        <w:rPr>
          <w:rFonts w:asciiTheme="majorHAnsi" w:hAnsiTheme="majorHAnsi" w:cstheme="majorHAnsi"/>
        </w:rPr>
        <w:t>Guyana</w:t>
      </w:r>
      <w:r>
        <w:rPr>
          <w:rFonts w:asciiTheme="majorHAnsi" w:hAnsiTheme="majorHAnsi" w:cstheme="majorHAnsi"/>
        </w:rPr>
        <w:t>:</w:t>
      </w:r>
    </w:p>
    <w:p w14:paraId="7445A3E1" w14:textId="77777777" w:rsidR="00DB6BEB" w:rsidRDefault="00DB6BEB" w:rsidP="00DB6BE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</w:p>
    <w:p w14:paraId="47014706" w14:textId="21CE37FE" w:rsidR="00975CB6" w:rsidRDefault="00975CB6" w:rsidP="00A53A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 w:rsidRPr="00975CB6">
        <w:rPr>
          <w:rFonts w:asciiTheme="majorHAnsi" w:hAnsiTheme="majorHAnsi" w:cstheme="majorHAnsi"/>
        </w:rPr>
        <w:t xml:space="preserve">To increase the human, technical and financial resources allocated to the National Domestic Violence Oversight Committee and the National Task Force for the Prevention of Sexual Violence </w:t>
      </w:r>
      <w:r w:rsidR="00AE4855">
        <w:rPr>
          <w:rFonts w:asciiTheme="majorHAnsi" w:hAnsiTheme="majorHAnsi" w:cstheme="majorHAnsi"/>
          <w:lang/>
        </w:rPr>
        <w:t>so as</w:t>
      </w:r>
      <w:r w:rsidRPr="00975CB6">
        <w:rPr>
          <w:rFonts w:asciiTheme="majorHAnsi" w:hAnsiTheme="majorHAnsi" w:cstheme="majorHAnsi"/>
        </w:rPr>
        <w:t xml:space="preserve"> to effectively coordinate the implementation of the Domestic Violence</w:t>
      </w:r>
      <w:r>
        <w:rPr>
          <w:rFonts w:asciiTheme="majorHAnsi" w:hAnsiTheme="majorHAnsi" w:cstheme="majorHAnsi"/>
        </w:rPr>
        <w:t xml:space="preserve"> </w:t>
      </w:r>
      <w:r w:rsidRPr="00975CB6">
        <w:rPr>
          <w:rFonts w:asciiTheme="majorHAnsi" w:hAnsiTheme="majorHAnsi" w:cstheme="majorHAnsi"/>
        </w:rPr>
        <w:t>Act (1996) and the Sexual Offences Act (2010)</w:t>
      </w:r>
      <w:r>
        <w:rPr>
          <w:rFonts w:asciiTheme="majorHAnsi" w:hAnsiTheme="majorHAnsi" w:cstheme="majorHAnsi"/>
        </w:rPr>
        <w:t xml:space="preserve">; </w:t>
      </w:r>
    </w:p>
    <w:p w14:paraId="2680FB7F" w14:textId="1445E77F" w:rsidR="00DB6BEB" w:rsidRDefault="00DB6BEB" w:rsidP="00DB6BEB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</w:t>
      </w:r>
      <w:r w:rsidRPr="00DB6BEB">
        <w:rPr>
          <w:rFonts w:asciiTheme="majorHAnsi" w:hAnsiTheme="majorHAnsi" w:cstheme="majorHAnsi"/>
        </w:rPr>
        <w:t>accelerate the</w:t>
      </w:r>
      <w:r>
        <w:rPr>
          <w:rFonts w:asciiTheme="majorHAnsi" w:hAnsiTheme="majorHAnsi" w:cstheme="majorHAnsi"/>
        </w:rPr>
        <w:t xml:space="preserve"> </w:t>
      </w:r>
      <w:r w:rsidRPr="00DB6BEB">
        <w:rPr>
          <w:rFonts w:asciiTheme="majorHAnsi" w:hAnsiTheme="majorHAnsi" w:cstheme="majorHAnsi"/>
        </w:rPr>
        <w:t>delivery of quality health services, including to rural areas</w:t>
      </w:r>
      <w:r>
        <w:rPr>
          <w:rFonts w:asciiTheme="majorHAnsi" w:hAnsiTheme="majorHAnsi" w:cstheme="majorHAnsi"/>
        </w:rPr>
        <w:t>; and</w:t>
      </w:r>
    </w:p>
    <w:p w14:paraId="7FBC0115" w14:textId="77777777" w:rsidR="00975CB6" w:rsidRDefault="002677C4" w:rsidP="009B2E40">
      <w:pPr>
        <w:pStyle w:val="NormalWeb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  <w:r w:rsidRPr="00975CB6">
        <w:rPr>
          <w:rFonts w:asciiTheme="majorHAnsi" w:hAnsiTheme="majorHAnsi" w:cstheme="majorHAnsi"/>
        </w:rPr>
        <w:t>Finally</w:t>
      </w:r>
      <w:r w:rsidR="00AC55C8" w:rsidRPr="00975CB6">
        <w:rPr>
          <w:rFonts w:asciiTheme="majorHAnsi" w:hAnsiTheme="majorHAnsi" w:cstheme="majorHAnsi"/>
        </w:rPr>
        <w:t xml:space="preserve">, </w:t>
      </w:r>
      <w:r w:rsidR="00975CB6" w:rsidRPr="00975CB6">
        <w:rPr>
          <w:rFonts w:asciiTheme="majorHAnsi" w:hAnsiTheme="majorHAnsi" w:cstheme="majorHAnsi"/>
        </w:rPr>
        <w:t>to</w:t>
      </w:r>
      <w:r w:rsidR="00AC55C8" w:rsidRPr="00975CB6">
        <w:rPr>
          <w:rFonts w:asciiTheme="majorHAnsi" w:hAnsiTheme="majorHAnsi" w:cstheme="majorHAnsi"/>
        </w:rPr>
        <w:t xml:space="preserve"> intensify efforts to </w:t>
      </w:r>
      <w:r w:rsidRPr="00975CB6">
        <w:rPr>
          <w:rFonts w:asciiTheme="majorHAnsi" w:hAnsiTheme="majorHAnsi" w:cstheme="majorHAnsi"/>
        </w:rPr>
        <w:t xml:space="preserve">have laws and policies in place </w:t>
      </w:r>
      <w:r w:rsidR="00A959FB" w:rsidRPr="00975CB6">
        <w:rPr>
          <w:rFonts w:asciiTheme="majorHAnsi" w:hAnsiTheme="majorHAnsi" w:cstheme="majorHAnsi"/>
        </w:rPr>
        <w:t>to ensure</w:t>
      </w:r>
      <w:r w:rsidR="00CC0518" w:rsidRPr="00975CB6">
        <w:rPr>
          <w:rFonts w:asciiTheme="majorHAnsi" w:hAnsiTheme="majorHAnsi" w:cstheme="majorHAnsi"/>
        </w:rPr>
        <w:t xml:space="preserve"> oil and petroleum </w:t>
      </w:r>
      <w:r w:rsidR="00A959FB" w:rsidRPr="00975CB6">
        <w:rPr>
          <w:rFonts w:asciiTheme="majorHAnsi" w:hAnsiTheme="majorHAnsi" w:cstheme="majorHAnsi"/>
        </w:rPr>
        <w:t xml:space="preserve">production will not </w:t>
      </w:r>
      <w:r w:rsidR="00CC0518" w:rsidRPr="00975CB6">
        <w:rPr>
          <w:rFonts w:asciiTheme="majorHAnsi" w:hAnsiTheme="majorHAnsi" w:cstheme="majorHAnsi"/>
        </w:rPr>
        <w:t xml:space="preserve">contribute to climate change, adversely affect </w:t>
      </w:r>
      <w:r w:rsidR="00A959FB" w:rsidRPr="00975CB6">
        <w:rPr>
          <w:rFonts w:asciiTheme="majorHAnsi" w:hAnsiTheme="majorHAnsi" w:cstheme="majorHAnsi"/>
        </w:rPr>
        <w:t>biodiversity and will not therefore compromise the ri</w:t>
      </w:r>
      <w:r w:rsidR="00975CB6">
        <w:rPr>
          <w:rFonts w:asciiTheme="majorHAnsi" w:hAnsiTheme="majorHAnsi" w:cstheme="majorHAnsi"/>
        </w:rPr>
        <w:t>ght to life.</w:t>
      </w:r>
    </w:p>
    <w:p w14:paraId="7A84A366" w14:textId="1805928E" w:rsidR="00D97E1B" w:rsidRPr="00975CB6" w:rsidRDefault="00D97E1B" w:rsidP="00975CB6">
      <w:pPr>
        <w:pStyle w:val="NormalWeb"/>
        <w:shd w:val="clear" w:color="auto" w:fill="FFFFFF"/>
        <w:spacing w:line="276" w:lineRule="auto"/>
        <w:jc w:val="both"/>
        <w:rPr>
          <w:rFonts w:asciiTheme="majorHAnsi" w:hAnsiTheme="majorHAnsi" w:cstheme="majorHAnsi"/>
        </w:rPr>
      </w:pPr>
      <w:r w:rsidRPr="00975CB6">
        <w:rPr>
          <w:rFonts w:asciiTheme="majorHAnsi" w:hAnsiTheme="majorHAnsi" w:cstheme="majorHAnsi"/>
        </w:rPr>
        <w:t xml:space="preserve">We wish </w:t>
      </w:r>
      <w:r w:rsidR="00CC0518" w:rsidRPr="00975CB6">
        <w:rPr>
          <w:rFonts w:asciiTheme="majorHAnsi" w:hAnsiTheme="majorHAnsi" w:cstheme="majorHAnsi"/>
        </w:rPr>
        <w:t>Guyana</w:t>
      </w:r>
      <w:r w:rsidRPr="00975CB6">
        <w:rPr>
          <w:rFonts w:asciiTheme="majorHAnsi" w:hAnsiTheme="majorHAnsi" w:cstheme="majorHAnsi"/>
        </w:rPr>
        <w:t xml:space="preserve"> every success at this Review.</w:t>
      </w:r>
    </w:p>
    <w:p w14:paraId="356A0BDF" w14:textId="3A74A4F9" w:rsidR="007E4C0E" w:rsidRPr="00930B8A" w:rsidRDefault="00CC0518" w:rsidP="00C4067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Thank you, Madam</w:t>
      </w:r>
      <w:r w:rsidR="007E4C0E" w:rsidRPr="00930B8A">
        <w:rPr>
          <w:rFonts w:asciiTheme="majorHAnsi" w:hAnsiTheme="majorHAnsi" w:cstheme="majorHAnsi"/>
        </w:rPr>
        <w:t xml:space="preserve"> President.</w:t>
      </w:r>
    </w:p>
    <w:p w14:paraId="5AE812DE" w14:textId="77777777" w:rsidR="00282736" w:rsidRPr="00AA1114" w:rsidRDefault="00282736" w:rsidP="007E4C0E">
      <w:pPr>
        <w:jc w:val="both"/>
        <w:rPr>
          <w:rFonts w:ascii="Trebuchet MS" w:hAnsi="Trebuchet MS"/>
        </w:rPr>
      </w:pPr>
    </w:p>
    <w:p w14:paraId="404785BA" w14:textId="634B41CA" w:rsidR="00B66814" w:rsidRPr="00AA1114" w:rsidRDefault="00B66814" w:rsidP="00B66814">
      <w:pPr>
        <w:jc w:val="both"/>
        <w:rPr>
          <w:rFonts w:ascii="Trebuchet MS" w:hAnsi="Trebuchet MS"/>
        </w:rPr>
      </w:pPr>
    </w:p>
    <w:sectPr w:rsidR="00B66814" w:rsidRPr="00AA1114" w:rsidSect="001613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E5585"/>
    <w:multiLevelType w:val="hybridMultilevel"/>
    <w:tmpl w:val="3556965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42F"/>
    <w:rsid w:val="0006242F"/>
    <w:rsid w:val="00064446"/>
    <w:rsid w:val="00080382"/>
    <w:rsid w:val="000D2B35"/>
    <w:rsid w:val="001040E5"/>
    <w:rsid w:val="0016135D"/>
    <w:rsid w:val="001A21B0"/>
    <w:rsid w:val="001C3AC6"/>
    <w:rsid w:val="00206682"/>
    <w:rsid w:val="00246D72"/>
    <w:rsid w:val="002677C4"/>
    <w:rsid w:val="00276F29"/>
    <w:rsid w:val="00282736"/>
    <w:rsid w:val="002B6B92"/>
    <w:rsid w:val="002C6868"/>
    <w:rsid w:val="00311BCD"/>
    <w:rsid w:val="003444FE"/>
    <w:rsid w:val="0038150E"/>
    <w:rsid w:val="00424916"/>
    <w:rsid w:val="004F2B39"/>
    <w:rsid w:val="005F6146"/>
    <w:rsid w:val="006E2A4E"/>
    <w:rsid w:val="007079A3"/>
    <w:rsid w:val="00746C74"/>
    <w:rsid w:val="007E4C0E"/>
    <w:rsid w:val="00824414"/>
    <w:rsid w:val="00845235"/>
    <w:rsid w:val="008B2D0C"/>
    <w:rsid w:val="00906021"/>
    <w:rsid w:val="00930B8A"/>
    <w:rsid w:val="00935B85"/>
    <w:rsid w:val="009514D1"/>
    <w:rsid w:val="00975CB6"/>
    <w:rsid w:val="009C481A"/>
    <w:rsid w:val="00A152E2"/>
    <w:rsid w:val="00A27264"/>
    <w:rsid w:val="00A31239"/>
    <w:rsid w:val="00A959FB"/>
    <w:rsid w:val="00AA1114"/>
    <w:rsid w:val="00AB7ADA"/>
    <w:rsid w:val="00AC55C8"/>
    <w:rsid w:val="00AE4855"/>
    <w:rsid w:val="00B66814"/>
    <w:rsid w:val="00BA255D"/>
    <w:rsid w:val="00C07099"/>
    <w:rsid w:val="00C40679"/>
    <w:rsid w:val="00CC0518"/>
    <w:rsid w:val="00CE5D91"/>
    <w:rsid w:val="00D402D3"/>
    <w:rsid w:val="00D97E1B"/>
    <w:rsid w:val="00DB6BEB"/>
    <w:rsid w:val="00DD27F0"/>
    <w:rsid w:val="00DF6D37"/>
    <w:rsid w:val="00E708C9"/>
    <w:rsid w:val="00EA3ADC"/>
    <w:rsid w:val="00EB50A3"/>
    <w:rsid w:val="00F0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3048"/>
  <w15:chartTrackingRefBased/>
  <w15:docId w15:val="{0846E4F4-A222-E64A-853E-6CD6D081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2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A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4C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6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42341-DC71-9D45-BB60-73D87F76D7CF}"/>
</file>

<file path=customXml/itemProps2.xml><?xml version="1.0" encoding="utf-8"?>
<ds:datastoreItem xmlns:ds="http://schemas.openxmlformats.org/officeDocument/2006/customXml" ds:itemID="{AEBD6590-6E6F-4007-A7F6-BF90BF12AD7F}"/>
</file>

<file path=customXml/itemProps3.xml><?xml version="1.0" encoding="utf-8"?>
<ds:datastoreItem xmlns:ds="http://schemas.openxmlformats.org/officeDocument/2006/customXml" ds:itemID="{39FA0F05-A026-4B36-B205-E2A6EE5F1C7D}"/>
</file>

<file path=customXml/itemProps4.xml><?xml version="1.0" encoding="utf-8"?>
<ds:datastoreItem xmlns:ds="http://schemas.openxmlformats.org/officeDocument/2006/customXml" ds:itemID="{5AE28B28-184A-4A59-97FF-081B4E4786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Vanuatu Permanent Misson</cp:lastModifiedBy>
  <cp:revision>2</cp:revision>
  <dcterms:created xsi:type="dcterms:W3CDTF">2020-01-28T17:27:00Z</dcterms:created>
  <dcterms:modified xsi:type="dcterms:W3CDTF">2020-01-28T17:27:00Z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