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8D1" w:rsidRPr="0060044B" w:rsidRDefault="005278D1" w:rsidP="005278D1">
      <w:pPr>
        <w:jc w:val="center"/>
        <w:rPr>
          <w:rFonts w:ascii="Times New Roman" w:hAnsi="Times New Roman" w:cs="Times New Roman"/>
          <w:b/>
          <w:lang w:val="en-GB"/>
        </w:rPr>
      </w:pPr>
      <w:r w:rsidRPr="0060044B">
        <w:rPr>
          <w:rFonts w:ascii="Times New Roman" w:hAnsi="Times New Roman" w:cs="Times New Roman"/>
          <w:b/>
          <w:noProof/>
          <w:lang w:val="en-GB" w:eastAsia="en-GB"/>
        </w:rPr>
        <w:drawing>
          <wp:anchor distT="0" distB="0" distL="114300" distR="114300" simplePos="0" relativeHeight="251659264" behindDoc="0" locked="0" layoutInCell="0" allowOverlap="0" wp14:anchorId="3772B3C8" wp14:editId="4667CBEF">
            <wp:simplePos x="0" y="0"/>
            <wp:positionH relativeFrom="margin">
              <wp:align>center</wp:align>
            </wp:positionH>
            <wp:positionV relativeFrom="page">
              <wp:posOffset>419735</wp:posOffset>
            </wp:positionV>
            <wp:extent cx="1141200" cy="1170000"/>
            <wp:effectExtent l="0" t="0" r="1905" b="0"/>
            <wp:wrapTopAndBottom/>
            <wp:docPr id="1" name="Picture 2" descr="~AUT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0003"/>
                    <pic:cNvPicPr>
                      <a:picLocks noChangeAspect="1" noChangeArrowheads="1"/>
                    </pic:cNvPicPr>
                  </pic:nvPicPr>
                  <pic:blipFill>
                    <a:blip r:embed="rId5">
                      <a:lum contrast="18000"/>
                      <a:extLst>
                        <a:ext uri="{28A0092B-C50C-407E-A947-70E740481C1C}">
                          <a14:useLocalDpi xmlns:a14="http://schemas.microsoft.com/office/drawing/2010/main" val="0"/>
                        </a:ext>
                      </a:extLst>
                    </a:blip>
                    <a:srcRect l="3702" t="2136" r="5048"/>
                    <a:stretch>
                      <a:fillRect/>
                    </a:stretch>
                  </pic:blipFill>
                  <pic:spPr bwMode="auto">
                    <a:xfrm>
                      <a:off x="0" y="0"/>
                      <a:ext cx="1141200" cy="117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44B">
        <w:rPr>
          <w:rFonts w:ascii="Times New Roman" w:hAnsi="Times New Roman" w:cs="Times New Roman"/>
          <w:b/>
          <w:lang w:val="en-GB"/>
        </w:rPr>
        <w:t xml:space="preserve">Statement by H.E. Barrett </w:t>
      </w:r>
      <w:proofErr w:type="spellStart"/>
      <w:r w:rsidRPr="0060044B">
        <w:rPr>
          <w:rFonts w:ascii="Times New Roman" w:hAnsi="Times New Roman" w:cs="Times New Roman"/>
          <w:b/>
          <w:lang w:val="en-GB"/>
        </w:rPr>
        <w:t>Salato</w:t>
      </w:r>
      <w:proofErr w:type="spellEnd"/>
    </w:p>
    <w:p w:rsidR="005278D1" w:rsidRDefault="005278D1" w:rsidP="005278D1">
      <w:pPr>
        <w:jc w:val="center"/>
        <w:rPr>
          <w:rFonts w:ascii="Times New Roman" w:hAnsi="Times New Roman" w:cs="Times New Roman"/>
          <w:b/>
          <w:lang w:val="en-GB"/>
        </w:rPr>
      </w:pPr>
      <w:r w:rsidRPr="0060044B">
        <w:rPr>
          <w:rFonts w:ascii="Times New Roman" w:hAnsi="Times New Roman" w:cs="Times New Roman"/>
          <w:b/>
          <w:lang w:val="en-GB"/>
        </w:rPr>
        <w:t>Ambassador and Permanent Representative</w:t>
      </w:r>
      <w:r>
        <w:rPr>
          <w:rFonts w:ascii="Times New Roman" w:hAnsi="Times New Roman" w:cs="Times New Roman"/>
          <w:b/>
          <w:lang w:val="en-GB"/>
        </w:rPr>
        <w:t xml:space="preserve"> </w:t>
      </w:r>
      <w:r w:rsidRPr="0060044B">
        <w:rPr>
          <w:rFonts w:ascii="Times New Roman" w:hAnsi="Times New Roman" w:cs="Times New Roman"/>
          <w:b/>
          <w:lang w:val="en-GB"/>
        </w:rPr>
        <w:t xml:space="preserve">Solomon Islands </w:t>
      </w:r>
    </w:p>
    <w:p w:rsidR="005278D1" w:rsidRDefault="005278D1" w:rsidP="005278D1">
      <w:pPr>
        <w:jc w:val="center"/>
        <w:rPr>
          <w:rFonts w:ascii="Times New Roman" w:hAnsi="Times New Roman" w:cs="Times New Roman"/>
          <w:lang w:val="en-GB"/>
        </w:rPr>
      </w:pPr>
      <w:r w:rsidRPr="0060044B">
        <w:rPr>
          <w:rFonts w:ascii="Times New Roman" w:hAnsi="Times New Roman" w:cs="Times New Roman"/>
          <w:b/>
          <w:lang w:val="en-GB"/>
        </w:rPr>
        <w:t>at Sweden’s Review</w:t>
      </w:r>
      <w:r>
        <w:rPr>
          <w:rFonts w:ascii="Times New Roman" w:hAnsi="Times New Roman" w:cs="Times New Roman"/>
          <w:b/>
          <w:lang w:val="en-GB"/>
        </w:rPr>
        <w:t xml:space="preserve">, </w:t>
      </w:r>
      <w:r w:rsidRPr="005E35A4">
        <w:rPr>
          <w:rFonts w:ascii="Times New Roman" w:hAnsi="Times New Roman" w:cs="Times New Roman"/>
          <w:b/>
          <w:bCs/>
          <w:lang w:val="en-GB"/>
        </w:rPr>
        <w:t>35</w:t>
      </w:r>
      <w:r w:rsidRPr="005E35A4">
        <w:rPr>
          <w:rFonts w:ascii="Times New Roman" w:hAnsi="Times New Roman" w:cs="Times New Roman"/>
          <w:b/>
          <w:bCs/>
          <w:vertAlign w:val="superscript"/>
          <w:lang w:val="en-GB"/>
        </w:rPr>
        <w:t>th</w:t>
      </w:r>
      <w:r w:rsidRPr="005E35A4">
        <w:rPr>
          <w:rFonts w:ascii="Times New Roman" w:hAnsi="Times New Roman" w:cs="Times New Roman"/>
          <w:b/>
          <w:bCs/>
          <w:lang w:val="en-GB"/>
        </w:rPr>
        <w:t xml:space="preserve"> Session of the UPR,</w:t>
      </w:r>
      <w:r w:rsidRPr="0060044B">
        <w:rPr>
          <w:rFonts w:ascii="Times New Roman" w:hAnsi="Times New Roman" w:cs="Times New Roman"/>
          <w:lang w:val="en-GB"/>
        </w:rPr>
        <w:t xml:space="preserve"> </w:t>
      </w:r>
    </w:p>
    <w:p w:rsidR="005278D1" w:rsidRPr="005E35A4" w:rsidRDefault="005278D1" w:rsidP="005278D1">
      <w:pPr>
        <w:jc w:val="center"/>
        <w:rPr>
          <w:rFonts w:ascii="Times New Roman" w:hAnsi="Times New Roman" w:cs="Times New Roman"/>
          <w:b/>
          <w:bCs/>
          <w:lang w:val="en-GB"/>
        </w:rPr>
      </w:pPr>
      <w:r w:rsidRPr="005E35A4">
        <w:rPr>
          <w:rFonts w:ascii="Times New Roman" w:hAnsi="Times New Roman" w:cs="Times New Roman"/>
          <w:b/>
          <w:bCs/>
          <w:lang w:val="en-GB"/>
        </w:rPr>
        <w:t>Geneva 20-31 January 2020</w:t>
      </w:r>
    </w:p>
    <w:p w:rsidR="005278D1" w:rsidRPr="005E35A4" w:rsidRDefault="005278D1" w:rsidP="005278D1">
      <w:pPr>
        <w:jc w:val="right"/>
        <w:rPr>
          <w:rFonts w:ascii="Times New Roman" w:hAnsi="Times New Roman" w:cs="Times New Roman"/>
          <w:i/>
          <w:lang w:val="en-GB"/>
        </w:rPr>
      </w:pP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sidRPr="005E35A4">
        <w:rPr>
          <w:rFonts w:ascii="Times New Roman" w:hAnsi="Times New Roman" w:cs="Times New Roman"/>
          <w:i/>
          <w:lang w:val="en-GB"/>
        </w:rPr>
        <w:t>Check Against Delivery</w:t>
      </w:r>
    </w:p>
    <w:p w:rsidR="005278D1" w:rsidRDefault="005278D1"/>
    <w:p w:rsidR="005278D1" w:rsidRPr="00A179DA" w:rsidRDefault="005278D1" w:rsidP="005278D1">
      <w:pPr>
        <w:pStyle w:val="Sansinterligne"/>
        <w:spacing w:line="360" w:lineRule="auto"/>
        <w:jc w:val="both"/>
        <w:rPr>
          <w:rFonts w:ascii="Times New Roman" w:hAnsi="Times New Roman" w:cs="Times New Roman"/>
          <w:color w:val="000000" w:themeColor="text1"/>
          <w:lang w:val="en-AU"/>
        </w:rPr>
      </w:pPr>
      <w:r w:rsidRPr="00A179DA">
        <w:rPr>
          <w:rFonts w:ascii="Times New Roman" w:hAnsi="Times New Roman" w:cs="Times New Roman"/>
          <w:color w:val="000000" w:themeColor="text1"/>
          <w:lang w:val="en-AU"/>
        </w:rPr>
        <w:t>Thank you, Madame President.</w:t>
      </w:r>
    </w:p>
    <w:p w:rsidR="005278D1" w:rsidRPr="00A179DA" w:rsidRDefault="005278D1" w:rsidP="005278D1">
      <w:pPr>
        <w:pStyle w:val="Sansinterligne"/>
        <w:jc w:val="both"/>
        <w:rPr>
          <w:rFonts w:ascii="Times New Roman" w:hAnsi="Times New Roman" w:cs="Times New Roman"/>
          <w:color w:val="000000" w:themeColor="text1"/>
          <w:lang w:val="en-AU"/>
        </w:rPr>
      </w:pPr>
      <w:r w:rsidRPr="00A179DA">
        <w:rPr>
          <w:rFonts w:ascii="Times New Roman" w:hAnsi="Times New Roman" w:cs="Times New Roman"/>
          <w:color w:val="000000" w:themeColor="text1"/>
          <w:lang w:val="en-AU"/>
        </w:rPr>
        <w:t xml:space="preserve">Solomon Islands warmly welcomes the delegation of Sweden and thanks them for the positive engagement during this UPR process. </w:t>
      </w:r>
    </w:p>
    <w:p w:rsidR="005278D1" w:rsidRDefault="005278D1" w:rsidP="005278D1">
      <w:pPr>
        <w:pStyle w:val="Sansinterligne"/>
        <w:jc w:val="both"/>
        <w:rPr>
          <w:rFonts w:ascii="Times New Roman" w:hAnsi="Times New Roman" w:cs="Times New Roman"/>
          <w:color w:val="000000" w:themeColor="text1"/>
          <w:lang w:val="en-AU"/>
        </w:rPr>
      </w:pPr>
    </w:p>
    <w:p w:rsidR="005278D1" w:rsidRDefault="005278D1" w:rsidP="005278D1">
      <w:pPr>
        <w:pStyle w:val="Sansinterligne"/>
        <w:jc w:val="both"/>
        <w:rPr>
          <w:rFonts w:ascii="Times New Roman" w:hAnsi="Times New Roman" w:cs="Times New Roman"/>
          <w:color w:val="000000" w:themeColor="text1"/>
          <w:lang w:val="en-AU"/>
        </w:rPr>
      </w:pPr>
      <w:r w:rsidRPr="00A179DA">
        <w:rPr>
          <w:rFonts w:ascii="Times New Roman" w:hAnsi="Times New Roman" w:cs="Times New Roman"/>
          <w:color w:val="000000" w:themeColor="text1"/>
          <w:lang w:val="en-AU"/>
        </w:rPr>
        <w:t xml:space="preserve">Solomon Islands acknowledges Sweden’s efforts to advance human rights domestically since the last UPR cycle, including the bill on ILO Convention (No. 189) in 2018 on decent work for domestic workers </w:t>
      </w:r>
      <w:r w:rsidRPr="00A179DA">
        <w:rPr>
          <w:rFonts w:ascii="Times New Roman" w:hAnsi="Times New Roman" w:cs="Times New Roman"/>
          <w:color w:val="000000" w:themeColor="text1"/>
        </w:rPr>
        <w:t xml:space="preserve">to </w:t>
      </w:r>
      <w:r w:rsidRPr="00A179DA">
        <w:rPr>
          <w:rFonts w:ascii="Times New Roman" w:hAnsi="Times New Roman" w:cs="Times New Roman"/>
          <w:color w:val="000000" w:themeColor="text1"/>
          <w:lang w:val="en-AU"/>
        </w:rPr>
        <w:t xml:space="preserve">guarantee rights such as regulated working hours, employment contracts, access to information and adequate social security. </w:t>
      </w:r>
    </w:p>
    <w:p w:rsidR="005278D1" w:rsidRDefault="005278D1" w:rsidP="005278D1">
      <w:pPr>
        <w:pStyle w:val="Sansinterligne"/>
        <w:jc w:val="both"/>
        <w:rPr>
          <w:rFonts w:ascii="Times New Roman" w:hAnsi="Times New Roman" w:cs="Times New Roman"/>
          <w:color w:val="000000" w:themeColor="text1"/>
          <w:lang w:val="en-AU"/>
        </w:rPr>
      </w:pPr>
    </w:p>
    <w:p w:rsidR="005278D1" w:rsidRPr="00A179DA" w:rsidRDefault="005278D1" w:rsidP="005278D1">
      <w:pPr>
        <w:pStyle w:val="Sansinterligne"/>
        <w:jc w:val="both"/>
        <w:rPr>
          <w:rFonts w:ascii="Times New Roman" w:hAnsi="Times New Roman" w:cs="Times New Roman"/>
          <w:color w:val="000000" w:themeColor="text1"/>
          <w:lang w:val="en-AU"/>
        </w:rPr>
      </w:pPr>
      <w:r w:rsidRPr="00A179DA">
        <w:rPr>
          <w:rFonts w:ascii="Times New Roman" w:hAnsi="Times New Roman" w:cs="Times New Roman"/>
          <w:color w:val="000000" w:themeColor="text1"/>
          <w:lang w:val="en-AU"/>
        </w:rPr>
        <w:t>We note Sweden’s efforts to give effect to the national plan of 2016 that recognises the importance of working on a broad front against racism, hostility and hate crimes.</w:t>
      </w:r>
    </w:p>
    <w:p w:rsidR="006C2578" w:rsidRDefault="006C2578" w:rsidP="005278D1">
      <w:pPr>
        <w:pStyle w:val="Sansinterligne"/>
        <w:jc w:val="both"/>
        <w:rPr>
          <w:rFonts w:ascii="Times New Roman" w:eastAsia="Times New Roman" w:hAnsi="Times New Roman" w:cs="Times New Roman"/>
        </w:rPr>
      </w:pPr>
    </w:p>
    <w:p w:rsidR="005278D1" w:rsidRPr="008F7A2C" w:rsidRDefault="005278D1" w:rsidP="005278D1">
      <w:pPr>
        <w:pStyle w:val="Sansinterligne"/>
        <w:jc w:val="both"/>
        <w:rPr>
          <w:rFonts w:ascii="Times New Roman" w:hAnsi="Times New Roman" w:cs="Times New Roman"/>
          <w:color w:val="000000" w:themeColor="text1"/>
          <w:lang w:val="en-AU"/>
        </w:rPr>
      </w:pPr>
      <w:bookmarkStart w:id="0" w:name="_GoBack"/>
      <w:bookmarkEnd w:id="0"/>
      <w:r w:rsidRPr="008506F8">
        <w:rPr>
          <w:rFonts w:ascii="Times New Roman" w:eastAsia="Times New Roman" w:hAnsi="Times New Roman" w:cs="Times New Roman"/>
        </w:rPr>
        <w:t>In constructive spirit,</w:t>
      </w:r>
      <w:r>
        <w:rPr>
          <w:rFonts w:ascii="Times New Roman" w:eastAsia="Times New Roman" w:hAnsi="Times New Roman" w:cs="Times New Roman"/>
          <w:sz w:val="28"/>
          <w:szCs w:val="28"/>
        </w:rPr>
        <w:t xml:space="preserve"> </w:t>
      </w:r>
      <w:r w:rsidRPr="008F7A2C">
        <w:rPr>
          <w:rFonts w:ascii="Times New Roman" w:hAnsi="Times New Roman" w:cs="Times New Roman"/>
          <w:color w:val="000000" w:themeColor="text1"/>
          <w:lang w:val="en-AU"/>
        </w:rPr>
        <w:t>Solomon Islands recommends that Sweden :</w:t>
      </w:r>
    </w:p>
    <w:p w:rsidR="005278D1" w:rsidRDefault="005278D1" w:rsidP="005278D1">
      <w:pPr>
        <w:pStyle w:val="NormalWeb"/>
        <w:spacing w:before="0" w:beforeAutospacing="0" w:after="0" w:afterAutospacing="0"/>
        <w:ind w:left="714"/>
        <w:jc w:val="both"/>
        <w:rPr>
          <w:color w:val="000000" w:themeColor="text1"/>
          <w:lang w:val="en-AU"/>
        </w:rPr>
      </w:pPr>
    </w:p>
    <w:p w:rsidR="005278D1" w:rsidRPr="00AC18BA" w:rsidRDefault="005278D1" w:rsidP="005278D1">
      <w:pPr>
        <w:pStyle w:val="NormalWeb"/>
        <w:numPr>
          <w:ilvl w:val="0"/>
          <w:numId w:val="1"/>
        </w:numPr>
        <w:spacing w:before="0" w:beforeAutospacing="0" w:after="0" w:afterAutospacing="0"/>
        <w:ind w:left="714" w:hanging="357"/>
        <w:jc w:val="both"/>
        <w:rPr>
          <w:color w:val="000000" w:themeColor="text1"/>
          <w:lang w:val="en-AU"/>
        </w:rPr>
      </w:pPr>
      <w:r w:rsidRPr="00AC18BA">
        <w:rPr>
          <w:color w:val="000000" w:themeColor="text1"/>
          <w:lang w:val="en-AU"/>
        </w:rPr>
        <w:t xml:space="preserve">Ensure that the right to freedom of religion is duly recognized and respected; </w:t>
      </w:r>
    </w:p>
    <w:p w:rsidR="005278D1" w:rsidRPr="00AC18BA" w:rsidRDefault="005278D1" w:rsidP="005278D1">
      <w:pPr>
        <w:pStyle w:val="NormalWeb"/>
        <w:numPr>
          <w:ilvl w:val="0"/>
          <w:numId w:val="1"/>
        </w:numPr>
        <w:spacing w:before="0" w:beforeAutospacing="0" w:after="0" w:afterAutospacing="0"/>
        <w:ind w:left="714" w:hanging="357"/>
        <w:jc w:val="both"/>
        <w:rPr>
          <w:color w:val="000000" w:themeColor="text1"/>
          <w:lang w:val="en-AU"/>
        </w:rPr>
      </w:pPr>
      <w:r w:rsidRPr="00AC18BA">
        <w:rPr>
          <w:color w:val="000000" w:themeColor="text1"/>
          <w:lang w:val="en-AU"/>
        </w:rPr>
        <w:t xml:space="preserve">Review and amend the requirements set out for parents intending to home-school their children; </w:t>
      </w:r>
    </w:p>
    <w:p w:rsidR="005278D1" w:rsidRPr="00AC18BA" w:rsidRDefault="005278D1" w:rsidP="005278D1">
      <w:pPr>
        <w:pStyle w:val="NormalWeb"/>
        <w:numPr>
          <w:ilvl w:val="0"/>
          <w:numId w:val="1"/>
        </w:numPr>
        <w:spacing w:before="0" w:beforeAutospacing="0" w:after="0" w:afterAutospacing="0"/>
        <w:ind w:left="714" w:hanging="357"/>
        <w:jc w:val="both"/>
        <w:rPr>
          <w:color w:val="000000" w:themeColor="text1"/>
          <w:lang w:val="en-AU"/>
        </w:rPr>
      </w:pPr>
      <w:r w:rsidRPr="00AC18BA">
        <w:rPr>
          <w:color w:val="000000" w:themeColor="text1"/>
          <w:lang w:val="en-AU"/>
        </w:rPr>
        <w:t xml:space="preserve">Review the Education Act and amend it in accordance with international law; </w:t>
      </w:r>
    </w:p>
    <w:p w:rsidR="005278D1" w:rsidRPr="00AC18BA" w:rsidRDefault="005278D1" w:rsidP="005278D1">
      <w:pPr>
        <w:pStyle w:val="NormalWeb"/>
        <w:numPr>
          <w:ilvl w:val="0"/>
          <w:numId w:val="1"/>
        </w:numPr>
        <w:spacing w:before="0" w:beforeAutospacing="0" w:after="0" w:afterAutospacing="0"/>
        <w:ind w:left="714" w:hanging="357"/>
        <w:jc w:val="both"/>
        <w:rPr>
          <w:color w:val="000000" w:themeColor="text1"/>
          <w:lang w:val="en-AU"/>
        </w:rPr>
      </w:pPr>
      <w:r w:rsidRPr="00AC18BA">
        <w:rPr>
          <w:color w:val="000000" w:themeColor="text1"/>
          <w:lang w:val="en-AU"/>
        </w:rPr>
        <w:t xml:space="preserve">Review the proposed legislative ban on faith-based private schools; </w:t>
      </w:r>
    </w:p>
    <w:p w:rsidR="005278D1" w:rsidRPr="00AC18BA" w:rsidRDefault="005278D1" w:rsidP="005278D1">
      <w:pPr>
        <w:pStyle w:val="NormalWeb"/>
        <w:numPr>
          <w:ilvl w:val="0"/>
          <w:numId w:val="1"/>
        </w:numPr>
        <w:spacing w:before="0" w:beforeAutospacing="0" w:after="0" w:afterAutospacing="0"/>
        <w:ind w:left="714" w:hanging="357"/>
        <w:jc w:val="both"/>
        <w:rPr>
          <w:color w:val="000000" w:themeColor="text1"/>
          <w:lang w:val="en-AU"/>
        </w:rPr>
      </w:pPr>
      <w:r w:rsidRPr="00AC18BA">
        <w:rPr>
          <w:color w:val="000000" w:themeColor="text1"/>
          <w:lang w:val="en-AU"/>
        </w:rPr>
        <w:t xml:space="preserve">Respect the right guaranteed under international law of parents to raise and educate their children in accordance with their moral and religious convictions; </w:t>
      </w:r>
    </w:p>
    <w:p w:rsidR="005278D1" w:rsidRPr="003E19E4" w:rsidRDefault="005278D1" w:rsidP="005278D1">
      <w:pPr>
        <w:pStyle w:val="NormalWeb"/>
        <w:numPr>
          <w:ilvl w:val="0"/>
          <w:numId w:val="1"/>
        </w:numPr>
        <w:spacing w:before="0" w:beforeAutospacing="0" w:after="0" w:afterAutospacing="0"/>
        <w:ind w:left="714" w:hanging="357"/>
        <w:jc w:val="both"/>
        <w:rPr>
          <w:color w:val="000000" w:themeColor="text1"/>
          <w:lang w:val="en-AU"/>
        </w:rPr>
      </w:pPr>
      <w:r w:rsidRPr="00AC18BA">
        <w:rPr>
          <w:color w:val="000000" w:themeColor="text1"/>
          <w:lang w:val="en-AU"/>
        </w:rPr>
        <w:t xml:space="preserve">Recognize that the State has no legitimate authority under international law to mandatorily prescribe conventional education for all children, that individuals have the </w:t>
      </w:r>
      <w:r w:rsidRPr="003E19E4">
        <w:rPr>
          <w:color w:val="000000" w:themeColor="text1"/>
          <w:lang w:val="en-AU"/>
        </w:rPr>
        <w:t>right to seek alternative forms of education, and that the prohibition and criminalisation of home education is a violation of international human rights law;</w:t>
      </w:r>
    </w:p>
    <w:p w:rsidR="005278D1" w:rsidRPr="003E19E4" w:rsidRDefault="005278D1" w:rsidP="005278D1">
      <w:pPr>
        <w:pStyle w:val="NormalWeb"/>
        <w:numPr>
          <w:ilvl w:val="0"/>
          <w:numId w:val="1"/>
        </w:numPr>
        <w:spacing w:before="0" w:beforeAutospacing="0" w:after="0" w:afterAutospacing="0"/>
        <w:ind w:left="714" w:hanging="357"/>
        <w:jc w:val="both"/>
        <w:rPr>
          <w:color w:val="000000" w:themeColor="text1"/>
          <w:lang w:val="en-AU"/>
        </w:rPr>
      </w:pPr>
      <w:r w:rsidRPr="00F159BC">
        <w:rPr>
          <w:color w:val="000000" w:themeColor="text1"/>
          <w:lang w:val="en-AU"/>
        </w:rPr>
        <w:t>Respect the right guaranteed under international law of parents to raise and educate their children in accordance with their moral and religious convictions</w:t>
      </w:r>
      <w:r w:rsidRPr="003E19E4">
        <w:rPr>
          <w:color w:val="000000" w:themeColor="text1"/>
          <w:lang w:val="en-AU"/>
        </w:rPr>
        <w:t>;</w:t>
      </w:r>
    </w:p>
    <w:p w:rsidR="005278D1" w:rsidRPr="003E19E4" w:rsidRDefault="005278D1" w:rsidP="005278D1">
      <w:pPr>
        <w:pStyle w:val="NormalWeb"/>
        <w:numPr>
          <w:ilvl w:val="0"/>
          <w:numId w:val="1"/>
        </w:numPr>
        <w:spacing w:before="0" w:beforeAutospacing="0" w:after="0" w:afterAutospacing="0"/>
        <w:ind w:left="714" w:hanging="357"/>
        <w:jc w:val="both"/>
        <w:rPr>
          <w:color w:val="000000" w:themeColor="text1"/>
          <w:lang w:val="en-AU"/>
        </w:rPr>
      </w:pPr>
      <w:r w:rsidRPr="00F159BC">
        <w:rPr>
          <w:color w:val="000000" w:themeColor="text1"/>
          <w:lang w:val="en-AU"/>
        </w:rPr>
        <w:t>Recognize that the State has no legitimate authority under international law to mandatorily prescribe conventional education for all children, that individuals have the right to seek alternative forms of education, and that the prohibition and criminalisation of home education is a violation of international human rights law</w:t>
      </w:r>
      <w:r w:rsidRPr="003E19E4">
        <w:rPr>
          <w:color w:val="000000" w:themeColor="text1"/>
          <w:lang w:val="en-AU"/>
        </w:rPr>
        <w:t>.</w:t>
      </w:r>
    </w:p>
    <w:p w:rsidR="005278D1" w:rsidRPr="0060044B" w:rsidRDefault="005278D1" w:rsidP="005278D1">
      <w:pPr>
        <w:pStyle w:val="NormalWeb"/>
        <w:spacing w:before="0" w:beforeAutospacing="0" w:after="0" w:afterAutospacing="0"/>
        <w:jc w:val="both"/>
        <w:rPr>
          <w:color w:val="000000" w:themeColor="text1"/>
          <w:lang w:val="en-AU"/>
        </w:rPr>
      </w:pPr>
    </w:p>
    <w:p w:rsidR="005278D1" w:rsidRDefault="005278D1" w:rsidP="005278D1">
      <w:pPr>
        <w:jc w:val="center"/>
        <w:rPr>
          <w:rFonts w:ascii="Century Gothic" w:hAnsi="Century Gothic"/>
          <w:b/>
          <w:lang w:val="en-GB"/>
        </w:rPr>
      </w:pPr>
    </w:p>
    <w:p w:rsidR="005278D1" w:rsidRDefault="005278D1" w:rsidP="005278D1">
      <w:pPr>
        <w:pStyle w:val="Sansinterligne"/>
        <w:spacing w:line="360" w:lineRule="auto"/>
        <w:jc w:val="both"/>
        <w:rPr>
          <w:rFonts w:ascii="Times New Roman" w:hAnsi="Times New Roman" w:cs="Times New Roman"/>
          <w:color w:val="000000" w:themeColor="text1"/>
          <w:lang w:val="en-AU"/>
        </w:rPr>
      </w:pPr>
      <w:r w:rsidRPr="008F7A2C">
        <w:rPr>
          <w:rFonts w:ascii="Times New Roman" w:hAnsi="Times New Roman" w:cs="Times New Roman"/>
          <w:color w:val="000000" w:themeColor="text1"/>
          <w:lang w:val="en-AU"/>
        </w:rPr>
        <w:t>Salomon Islands wishes the delegation of Sweden a successful UPR.</w:t>
      </w:r>
    </w:p>
    <w:p w:rsidR="005278D1" w:rsidRDefault="005278D1" w:rsidP="005278D1">
      <w:pPr>
        <w:pStyle w:val="Sansinterligne"/>
        <w:spacing w:line="360" w:lineRule="auto"/>
        <w:jc w:val="both"/>
        <w:rPr>
          <w:rFonts w:ascii="Times New Roman" w:hAnsi="Times New Roman" w:cs="Times New Roman"/>
          <w:color w:val="000000" w:themeColor="text1"/>
          <w:lang w:val="en-AU"/>
        </w:rPr>
      </w:pPr>
      <w:r w:rsidRPr="008F7A2C">
        <w:rPr>
          <w:rFonts w:ascii="Times New Roman" w:hAnsi="Times New Roman" w:cs="Times New Roman"/>
          <w:color w:val="000000" w:themeColor="text1"/>
          <w:lang w:val="en-AU"/>
        </w:rPr>
        <w:t xml:space="preserve">I thank you. </w:t>
      </w:r>
    </w:p>
    <w:p w:rsidR="005278D1" w:rsidRDefault="005278D1"/>
    <w:sectPr w:rsidR="005278D1" w:rsidSect="00790F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52FDE"/>
    <w:multiLevelType w:val="hybridMultilevel"/>
    <w:tmpl w:val="49DE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D1"/>
    <w:rsid w:val="005278D1"/>
    <w:rsid w:val="006C2578"/>
    <w:rsid w:val="00790F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146CEF06"/>
  <w15:chartTrackingRefBased/>
  <w15:docId w15:val="{9AB9C673-0213-1A48-8894-B76C2F00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8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278D1"/>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527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C59939-C67B-4313-A0D1-9FAB72984563}"/>
</file>

<file path=customXml/itemProps2.xml><?xml version="1.0" encoding="utf-8"?>
<ds:datastoreItem xmlns:ds="http://schemas.openxmlformats.org/officeDocument/2006/customXml" ds:itemID="{B4B11FA5-8936-4131-BC78-9E0DDDF770BD}"/>
</file>

<file path=customXml/itemProps3.xml><?xml version="1.0" encoding="utf-8"?>
<ds:datastoreItem xmlns:ds="http://schemas.openxmlformats.org/officeDocument/2006/customXml" ds:itemID="{EC1C7F80-76F5-4539-913B-98ADBA4BED74}"/>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1945</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welduhelen93@gmail.com</dc:creator>
  <cp:keywords/>
  <dc:description/>
  <cp:lastModifiedBy>welduhelen93@gmail.com</cp:lastModifiedBy>
  <cp:revision>2</cp:revision>
  <dcterms:created xsi:type="dcterms:W3CDTF">2020-01-21T08:27:00Z</dcterms:created>
  <dcterms:modified xsi:type="dcterms:W3CDTF">2020-01-21T11:22:00Z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