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line="360" w:lineRule="auto"/>
        <w:jc w:val="both"/>
        <w:rPr>
          <w:rFonts w:ascii="Times New Roman" w:cs="Times New Roman" w:hAnsi="Times New Roman" w:eastAsia="Times New Roman"/>
          <w:sz w:val="28"/>
          <w:szCs w:val="28"/>
        </w:rPr>
      </w:pPr>
      <w:r>
        <w:rPr>
          <w:rFonts w:ascii="Times New Roman" w:cs="Times New Roman" w:hAnsi="Times New Roman" w:eastAsia="Times New Roman"/>
          <w:sz w:val="28"/>
          <w:szCs w:val="28"/>
        </w:rPr>
        <w:tab/>
        <w:tab/>
      </w:r>
    </w:p>
    <w:p>
      <w:pPr>
        <w:pStyle w:val="Body A"/>
        <w:spacing w:after="0"/>
        <w:jc w:val="both"/>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Statement</w:t>
      </w:r>
      <w:r>
        <w:rPr>
          <w:rFonts w:ascii="Times New Roman" w:hAnsi="Times New Roman" w:hint="default"/>
          <w:b w:val="1"/>
          <w:bCs w:val="1"/>
          <w:sz w:val="28"/>
          <w:szCs w:val="28"/>
          <w:rtl w:val="0"/>
          <w:lang w:val="en-US"/>
        </w:rPr>
        <w:t> </w:t>
      </w:r>
      <w:r>
        <w:rPr>
          <w:rFonts w:ascii="Times New Roman" w:hAnsi="Times New Roman"/>
          <w:b w:val="1"/>
          <w:bCs w:val="1"/>
          <w:sz w:val="28"/>
          <w:szCs w:val="28"/>
          <w:rtl w:val="0"/>
          <w:lang w:val="en-US"/>
        </w:rPr>
        <w:t>by H.E. Pendapala A. Naanda, Ambassador/Permanent Representative, during the Interactive Dialogue on the Universal Periodic Review of Kuwait</w:t>
      </w:r>
      <w:r>
        <w:rPr>
          <w:rFonts w:ascii="Times New Roman" w:hAnsi="Times New Roman"/>
          <w:b w:val="1"/>
          <w:bCs w:val="1"/>
          <w:sz w:val="28"/>
          <w:szCs w:val="28"/>
          <w:rtl w:val="0"/>
        </w:rPr>
        <w:t>, 2</w:t>
      </w:r>
      <w:r>
        <w:rPr>
          <w:rFonts w:ascii="Times New Roman" w:hAnsi="Times New Roman"/>
          <w:b w:val="1"/>
          <w:bCs w:val="1"/>
          <w:sz w:val="28"/>
          <w:szCs w:val="28"/>
          <w:rtl w:val="0"/>
          <w:lang w:val="en-US"/>
        </w:rPr>
        <w:t>9 January 2020</w:t>
      </w:r>
    </w:p>
    <w:p>
      <w:pPr>
        <w:pStyle w:val="Body A"/>
        <w:spacing w:after="0"/>
        <w:jc w:val="both"/>
        <w:rPr>
          <w:rFonts w:ascii="Times New Roman" w:cs="Times New Roman" w:hAnsi="Times New Roman" w:eastAsia="Times New Roman"/>
          <w:b w:val="1"/>
          <w:bCs w:val="1"/>
          <w:sz w:val="28"/>
          <w:szCs w:val="28"/>
        </w:rPr>
      </w:pPr>
    </w:p>
    <w:p>
      <w:pPr>
        <w:pStyle w:val="Body A"/>
        <w:numPr>
          <w:ilvl w:val="0"/>
          <w:numId w:val="2"/>
        </w:numPr>
        <w:bidi w:val="0"/>
        <w:ind w:right="0"/>
        <w:jc w:val="both"/>
        <w:rPr>
          <w:rFonts w:ascii="Times New Roman" w:hAnsi="Times New Roman"/>
          <w:b w:val="1"/>
          <w:bCs w:val="1"/>
          <w:sz w:val="28"/>
          <w:szCs w:val="28"/>
          <w:rtl w:val="0"/>
          <w:lang w:val="en-US"/>
        </w:rPr>
      </w:pPr>
      <w:r>
        <w:rPr>
          <w:rFonts w:ascii="Times New Roman" w:hAnsi="Times New Roman"/>
          <w:b w:val="1"/>
          <w:bCs w:val="1"/>
          <w:sz w:val="28"/>
          <w:szCs w:val="28"/>
          <w:rtl w:val="0"/>
          <w:lang w:val="en-US"/>
        </w:rPr>
        <w:t>Thank you, Madam President,</w:t>
      </w:r>
    </w:p>
    <w:p>
      <w:pPr>
        <w:pStyle w:val="Body A"/>
        <w:numPr>
          <w:ilvl w:val="0"/>
          <w:numId w:val="2"/>
        </w:numPr>
        <w:bidi w:val="0"/>
        <w:ind w:right="0"/>
        <w:jc w:val="both"/>
        <w:rPr>
          <w:rFonts w:ascii="Times New Roman" w:hAnsi="Times New Roman"/>
          <w:sz w:val="28"/>
          <w:szCs w:val="28"/>
          <w:rtl w:val="0"/>
          <w:lang w:val="en-US"/>
        </w:rPr>
      </w:pPr>
      <w:r>
        <w:rPr>
          <w:rFonts w:ascii="Times New Roman" w:hAnsi="Times New Roman"/>
          <w:sz w:val="28"/>
          <w:szCs w:val="28"/>
          <w:rtl w:val="0"/>
          <w:lang w:val="en-US"/>
        </w:rPr>
        <w:t>Namibia welcomes the delegation of Kuwait and thank them for preparing a comprehensive national report.</w:t>
      </w:r>
    </w:p>
    <w:p>
      <w:pPr>
        <w:pStyle w:val="Body A"/>
        <w:numPr>
          <w:ilvl w:val="0"/>
          <w:numId w:val="2"/>
        </w:numPr>
        <w:bidi w:val="0"/>
        <w:ind w:right="0"/>
        <w:jc w:val="both"/>
        <w:rPr>
          <w:rFonts w:ascii="Times New Roman" w:hAnsi="Times New Roman"/>
          <w:sz w:val="28"/>
          <w:szCs w:val="28"/>
          <w:rtl w:val="0"/>
          <w:lang w:val="en-US"/>
        </w:rPr>
      </w:pPr>
      <w:r>
        <w:rPr>
          <w:rFonts w:ascii="Times New Roman" w:hAnsi="Times New Roman"/>
          <w:sz w:val="28"/>
          <w:szCs w:val="28"/>
          <w:rtl w:val="0"/>
          <w:lang w:val="en-US"/>
        </w:rPr>
        <w:t xml:space="preserve">Namibia commends Kuwait for its strong commitment to the United Nations Human Rights System. We are particularly pleased to note that Kuwait has fully and punctually complied with its reporting obligations to the UN Treaty bodies. We further welcome efforts of Kuwait to advance the rights of Woman and Children, which among others include, the adoption of equal pay </w:t>
      </w:r>
      <w:r>
        <w:rPr>
          <w:rFonts w:ascii="Times New Roman" w:hAnsi="Times New Roman"/>
          <w:sz w:val="28"/>
          <w:szCs w:val="28"/>
          <w:rtl w:val="0"/>
          <w:lang w:val="en-US"/>
        </w:rPr>
        <w:t xml:space="preserve"> for equal work </w:t>
      </w:r>
      <w:r>
        <w:rPr>
          <w:rFonts w:ascii="Times New Roman" w:hAnsi="Times New Roman"/>
          <w:sz w:val="28"/>
          <w:szCs w:val="28"/>
          <w:rtl w:val="0"/>
          <w:lang w:val="en-US"/>
        </w:rPr>
        <w:t>legislation and the creation of an office for the protection of children</w:t>
      </w:r>
      <w:r>
        <w:rPr>
          <w:rFonts w:ascii="Times New Roman" w:hAnsi="Times New Roman" w:hint="default"/>
          <w:sz w:val="28"/>
          <w:szCs w:val="28"/>
          <w:rtl w:val="0"/>
          <w:lang w:val="en-US"/>
        </w:rPr>
        <w:t>’</w:t>
      </w:r>
      <w:r>
        <w:rPr>
          <w:rFonts w:ascii="Times New Roman" w:hAnsi="Times New Roman"/>
          <w:sz w:val="28"/>
          <w:szCs w:val="28"/>
          <w:rtl w:val="0"/>
          <w:lang w:val="en-US"/>
        </w:rPr>
        <w:t>s rights.</w:t>
      </w:r>
    </w:p>
    <w:p>
      <w:pPr>
        <w:pStyle w:val="Body A"/>
        <w:numPr>
          <w:ilvl w:val="0"/>
          <w:numId w:val="2"/>
        </w:numPr>
        <w:bidi w:val="0"/>
        <w:ind w:right="0"/>
        <w:jc w:val="both"/>
        <w:rPr>
          <w:rFonts w:ascii="Times New Roman" w:hAnsi="Times New Roman"/>
          <w:sz w:val="28"/>
          <w:szCs w:val="28"/>
          <w:rtl w:val="0"/>
          <w:lang w:val="en-US"/>
        </w:rPr>
      </w:pPr>
      <w:r>
        <w:rPr>
          <w:rFonts w:ascii="Times New Roman" w:hAnsi="Times New Roman"/>
          <w:sz w:val="28"/>
          <w:szCs w:val="28"/>
          <w:rtl w:val="0"/>
          <w:lang w:val="en-US"/>
        </w:rPr>
        <w:t xml:space="preserve">While acknowledging the progress made, Namibia makes the following recommendations for consideration by Kuwait: </w:t>
      </w:r>
    </w:p>
    <w:p>
      <w:pPr>
        <w:pStyle w:val="Body A"/>
        <w:widowControl w:val="0"/>
        <w:numPr>
          <w:ilvl w:val="1"/>
          <w:numId w:val="2"/>
        </w:numPr>
        <w:bidi w:val="0"/>
        <w:spacing w:after="240"/>
        <w:ind w:right="0"/>
        <w:jc w:val="both"/>
        <w:rPr>
          <w:rFonts w:ascii="Times New Roman" w:hAnsi="Times New Roman"/>
          <w:sz w:val="28"/>
          <w:szCs w:val="28"/>
          <w:rtl w:val="0"/>
          <w:lang w:val="en-US"/>
        </w:rPr>
      </w:pPr>
      <w:r>
        <w:rPr>
          <w:rFonts w:ascii="Times New Roman" w:hAnsi="Times New Roman"/>
          <w:sz w:val="28"/>
          <w:szCs w:val="28"/>
          <w:rtl w:val="0"/>
          <w:lang w:val="en-US"/>
        </w:rPr>
        <w:t>Ratify the Optional Protocol to the Convention on the Rights of Persons with Disabilities;</w:t>
      </w:r>
    </w:p>
    <w:p>
      <w:pPr>
        <w:pStyle w:val="Body A"/>
        <w:widowControl w:val="0"/>
        <w:numPr>
          <w:ilvl w:val="1"/>
          <w:numId w:val="2"/>
        </w:numPr>
        <w:bidi w:val="0"/>
        <w:spacing w:after="240"/>
        <w:ind w:right="0"/>
        <w:jc w:val="both"/>
        <w:rPr>
          <w:rFonts w:ascii="Times New Roman" w:hAnsi="Times New Roman"/>
          <w:sz w:val="28"/>
          <w:szCs w:val="28"/>
          <w:rtl w:val="0"/>
          <w:lang w:val="en-US"/>
        </w:rPr>
      </w:pPr>
      <w:r>
        <w:rPr>
          <w:rFonts w:ascii="Times New Roman" w:hAnsi="Times New Roman"/>
          <w:sz w:val="28"/>
          <w:szCs w:val="28"/>
          <w:rtl w:val="0"/>
          <w:lang w:val="en-US"/>
        </w:rPr>
        <w:t xml:space="preserve">Amend or repeal the Personal Status Act in order  to eliminate discrimination against women in areas relating to marriage and family relations. </w:t>
      </w:r>
    </w:p>
    <w:p>
      <w:pPr>
        <w:pStyle w:val="Default"/>
        <w:tabs>
          <w:tab w:val="left" w:pos="220"/>
          <w:tab w:val="left" w:pos="720"/>
        </w:tabs>
        <w:spacing w:after="240" w:line="360" w:lineRule="atLeast"/>
        <w:ind w:left="720" w:hanging="720"/>
        <w:rPr>
          <w:rFonts w:ascii="Times New Roman" w:cs="Times New Roman" w:hAnsi="Times New Roman" w:eastAsia="Times New Roman"/>
          <w:sz w:val="28"/>
          <w:szCs w:val="28"/>
        </w:rPr>
      </w:pPr>
      <w:r>
        <w:rPr>
          <w:rFonts w:ascii="Times" w:hAnsi="Times"/>
          <w:sz w:val="28"/>
          <w:szCs w:val="28"/>
          <w:rtl w:val="0"/>
          <w:lang w:val="en-US"/>
        </w:rPr>
        <w:t xml:space="preserve">7. We wish the delegation of Kuwait a successful review. </w:t>
      </w:r>
    </w:p>
    <w:p>
      <w:pPr>
        <w:pStyle w:val="Body A"/>
        <w:widowControl w:val="0"/>
        <w:numPr>
          <w:ilvl w:val="0"/>
          <w:numId w:val="2"/>
        </w:numPr>
        <w:bidi w:val="0"/>
        <w:spacing w:after="240"/>
        <w:ind w:right="0"/>
        <w:jc w:val="both"/>
        <w:rPr>
          <w:rFonts w:ascii="Times New Roman" w:hAnsi="Times New Roman"/>
          <w:b w:val="1"/>
          <w:bCs w:val="1"/>
          <w:sz w:val="28"/>
          <w:szCs w:val="28"/>
          <w:rtl w:val="0"/>
          <w:lang w:val="en-US"/>
        </w:rPr>
      </w:pPr>
      <w:r>
        <w:rPr>
          <w:rFonts w:ascii="Times New Roman" w:hAnsi="Times New Roman"/>
          <w:b w:val="1"/>
          <w:bCs w:val="1"/>
          <w:sz w:val="28"/>
          <w:szCs w:val="28"/>
          <w:rtl w:val="0"/>
          <w:lang w:val="en-US"/>
        </w:rPr>
        <w:t xml:space="preserve">I thank you, Madam President. </w:t>
      </w:r>
    </w:p>
    <w:sectPr>
      <w:headerReference w:type="default" r:id="rId4"/>
      <w:headerReference w:type="first" r:id="rId5"/>
      <w:footerReference w:type="default" r:id="rId6"/>
      <w:footerReference w:type="first" r:id="rId7"/>
      <w:pgSz w:w="11900" w:h="16840" w:orient="portrait"/>
      <w:pgMar w:top="1977" w:right="992" w:bottom="539" w:left="1800" w:header="706" w:footer="706"/>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fldChar w:fldCharType="begin" w:fldLock="0"/>
    </w:r>
    <w:r>
      <w:instrText xml:space="preserve"> PAGE </w:instrText>
    </w:r>
    <w:r>
      <w:rPr/>
      <w:fldChar w:fldCharType="separate" w:fldLock="0"/>
    </w:r>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Arial" w:hAnsi="Arial"/>
        <w:sz w:val="20"/>
        <w:szCs w:val="20"/>
        <w:rtl w:val="0"/>
        <w:lang w:val="en-US"/>
      </w:rPr>
      <w:t xml:space="preserve">All official correspondence should be addressed to the Head of Mission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pPr>
    <w:r>
      <w:drawing>
        <wp:inline distT="0" distB="0" distL="0" distR="0">
          <wp:extent cx="951231" cy="10668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951231" cy="1066800"/>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851" w:hanging="85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40" w:hanging="1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0" w:hanging="1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40" w:hanging="1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0" w:hanging="1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40" w:hanging="14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styles" Target="style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header" Target="header2.xml"/><Relationship Id="rId10" Type="http://schemas.openxmlformats.org/officeDocument/2006/relationships/customXml" Target="../customXml/item1.xml"/><Relationship Id="rId4" Type="http://schemas.openxmlformats.org/officeDocument/2006/relationships/header" Target="header1.xml"/><Relationship Id="rId9" Type="http://schemas.openxmlformats.org/officeDocument/2006/relationships/theme" Target="theme/theme1.xml"/></Relationships>
</file>

<file path=word/_rels/header2.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54CD12-1449-407E-81A3-74695E057F92}"/>
</file>

<file path=customXml/itemProps2.xml><?xml version="1.0" encoding="utf-8"?>
<ds:datastoreItem xmlns:ds="http://schemas.openxmlformats.org/officeDocument/2006/customXml" ds:itemID="{FCE8C356-390C-4225-AD79-D4BE42ADF774}"/>
</file>

<file path=customXml/itemProps3.xml><?xml version="1.0" encoding="utf-8"?>
<ds:datastoreItem xmlns:ds="http://schemas.openxmlformats.org/officeDocument/2006/customXml" ds:itemID="{12BAC0F0-0A73-45D6-909D-A75BF22F878D}"/>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