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Statement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by H.E. Pendapala A. Naanda, Ambassador/Permanent Representative, during the Interactive Dialogue on the Universal Periodic Review of the Republic of Republic of Turkey, 28 January 2020 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Thank you, Madam President,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Namibia warmly welcomes the delegation of Turkey and makes the following recommendations for consideration: </w:t>
      </w:r>
    </w:p>
    <w:p>
      <w:pPr>
        <w:pStyle w:val="Body"/>
        <w:widowControl w:val="0"/>
        <w:numPr>
          <w:ilvl w:val="1"/>
          <w:numId w:val="2"/>
        </w:numPr>
        <w:bidi w:val="0"/>
        <w:spacing w:after="24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>Take effective measures to eliminate the harmful practice of child, early and forced marriage; and</w:t>
      </w:r>
    </w:p>
    <w:p>
      <w:pPr>
        <w:pStyle w:val="Body"/>
        <w:widowControl w:val="0"/>
        <w:numPr>
          <w:ilvl w:val="1"/>
          <w:numId w:val="2"/>
        </w:numPr>
        <w:bidi w:val="0"/>
        <w:spacing w:after="24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Step up Government efforts to 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>eliminate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 child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 and forced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 labour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.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40"/>
        <w:ind w:right="0"/>
        <w:jc w:val="both"/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Madam President,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4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While 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>commending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 the positive human rights impact measures taken by Turkey during the period under review, Namibia is concerned about the proposed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Marry your Rapists Bill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”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 which is being considered by lawmakers in Turkey. We urge the Government of Turkey to ensure that this proposed legislation does not see the light of the day. </w:t>
      </w:r>
    </w:p>
    <w:p>
      <w:pPr>
        <w:pStyle w:val="Body"/>
        <w:widowControl w:val="0"/>
        <w:numPr>
          <w:ilvl w:val="0"/>
          <w:numId w:val="2"/>
        </w:numPr>
        <w:bidi w:val="0"/>
        <w:spacing w:after="240"/>
        <w:ind w:right="0"/>
        <w:jc w:val="both"/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 thank you, Madam President.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977" w:right="992" w:bottom="539" w:left="1800" w:header="706" w:footer="70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Arial" w:hAnsi="Arial"/>
        <w:sz w:val="20"/>
        <w:szCs w:val="20"/>
        <w:rtl w:val="0"/>
        <w:lang w:val="en-US"/>
      </w:rPr>
      <w:t xml:space="preserve">All official correspondence should be addressed to the Head of Mission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Style w:val="page number"/>
      </w:rPr>
      <w:drawing>
        <wp:inline distT="0" distB="0" distL="0" distR="0">
          <wp:extent cx="951231" cy="1066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851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0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0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0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0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0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D619D-B64A-4769-A561-6639F1A3F1DC}"/>
</file>

<file path=customXml/itemProps2.xml><?xml version="1.0" encoding="utf-8"?>
<ds:datastoreItem xmlns:ds="http://schemas.openxmlformats.org/officeDocument/2006/customXml" ds:itemID="{FA5C408B-E367-4293-B4F1-55532C7E1CCF}"/>
</file>

<file path=customXml/itemProps3.xml><?xml version="1.0" encoding="utf-8"?>
<ds:datastoreItem xmlns:ds="http://schemas.openxmlformats.org/officeDocument/2006/customXml" ds:itemID="{BF5DE1B8-B721-4F9B-9ED9-2EB24C803104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