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r>
        <w:rPr>
          <w:b/>
        </w:rPr>
        <w:t>Déclaration d’Haïti</w:t>
      </w:r>
    </w:p>
    <w:p>
      <w:pPr>
        <w:pStyle w:val="style0"/>
        <w:spacing w:after="0" w:before="0"/>
        <w:ind w:hanging="0" w:left="0" w:right="0"/>
        <w:contextualSpacing w:val="false"/>
        <w:jc w:val="center"/>
      </w:pPr>
      <w:r>
        <w:rPr>
          <w:b/>
        </w:rPr>
        <w:t>35ème session du Groupe de travail</w:t>
      </w:r>
    </w:p>
    <w:p>
      <w:pPr>
        <w:pStyle w:val="style0"/>
        <w:spacing w:after="0" w:before="0"/>
        <w:ind w:hanging="0" w:left="0" w:right="0"/>
        <w:contextualSpacing w:val="false"/>
        <w:jc w:val="center"/>
      </w:pPr>
      <w:r>
        <w:rPr>
          <w:b/>
        </w:rPr>
        <w:t>Examen Périodique Universel</w:t>
      </w:r>
    </w:p>
    <w:p>
      <w:pPr>
        <w:pStyle w:val="style0"/>
        <w:spacing w:after="0" w:before="0"/>
        <w:ind w:hanging="0" w:left="0" w:right="0"/>
        <w:contextualSpacing w:val="false"/>
        <w:jc w:val="center"/>
      </w:pPr>
      <w:r>
        <w:rPr/>
      </w:r>
    </w:p>
    <w:p>
      <w:pPr>
        <w:pStyle w:val="style0"/>
        <w:spacing w:after="0" w:before="0"/>
        <w:ind w:hanging="0" w:left="0" w:right="0"/>
        <w:contextualSpacing w:val="false"/>
        <w:jc w:val="center"/>
      </w:pPr>
      <w:bookmarkStart w:id="0" w:name="__DdeLink__353_1708548231"/>
      <w:bookmarkEnd w:id="0"/>
      <w:r>
        <w:rPr>
          <w:b/>
        </w:rPr>
        <w:t>KENYA</w:t>
      </w:r>
    </w:p>
    <w:p>
      <w:pPr>
        <w:pStyle w:val="style0"/>
        <w:spacing w:after="0" w:before="0"/>
        <w:ind w:hanging="0" w:left="0" w:right="0"/>
        <w:contextualSpacing w:val="false"/>
        <w:jc w:val="center"/>
      </w:pPr>
      <w:r>
        <w:rPr/>
      </w:r>
    </w:p>
    <w:p>
      <w:pPr>
        <w:pStyle w:val="style0"/>
        <w:spacing w:after="0" w:before="0"/>
        <w:ind w:hanging="0" w:left="0" w:right="0"/>
        <w:contextualSpacing w:val="false"/>
      </w:pPr>
      <w:r>
        <w:rPr/>
      </w:r>
    </w:p>
    <w:p>
      <w:pPr>
        <w:pStyle w:val="style0"/>
        <w:spacing w:after="0" w:before="0"/>
        <w:ind w:hanging="0" w:left="0" w:right="0"/>
        <w:contextualSpacing w:val="false"/>
      </w:pPr>
      <w:r>
        <w:rPr/>
        <w:t>Merci Madame la Présidente,</w:t>
      </w:r>
    </w:p>
    <w:p>
      <w:pPr>
        <w:pStyle w:val="style0"/>
        <w:spacing w:after="0" w:before="0"/>
        <w:ind w:hanging="0" w:left="0" w:right="0"/>
        <w:contextualSpacing w:val="false"/>
      </w:pPr>
      <w:r>
        <w:rPr/>
      </w:r>
    </w:p>
    <w:p>
      <w:pPr>
        <w:pStyle w:val="style0"/>
        <w:spacing w:after="0" w:before="0"/>
        <w:ind w:hanging="0" w:left="0" w:right="0"/>
        <w:contextualSpacing w:val="false"/>
        <w:jc w:val="both"/>
      </w:pPr>
      <w:r>
        <w:rPr/>
        <w:t>La délégation haïtienne accueille chaleureusement la délégation de haut niveau de nos frères et sœurs africains la république du Kenya. </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Haïti reconnaît tous les efforts déployés par le gouvernement et le peuple du Kenya pour améliorer la situation des droits de l'homme sur son territoire, en particulier le Plan national d'action contre l'exploitation sexuelle des enfants et le Plan national d'action contre le changement climatique.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Dans un esprit constructif, Haïti souhaite formuler trois recommandations au Gouvernement kényans:</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1 / adopter sans délai la Politique nationale de promotion et de protection de la famille;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2 / prendre les autres mesures nécessaires pour protéger les chrétiens contre la persécution et d'autres formes de préjudice grave causés par les groupes terroristes, en vue de s'attaquer aux causes profondes de la radicalisation religieuse;</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b/>
        </w:rPr>
        <w:t>3 /  fournir une aide financière annuelle suffisante aux programmes et aux organisations de la société civile du pays qui essaient de changer les attitudes envers la masculinité positive des hommes et des garçons.</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t>Je vous remercie </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pPr>
    <w:rPr>
      <w:rFonts w:ascii="Times New Roman" w:cs="Mangal" w:eastAsia="SimSun" w:hAnsi="Times New Roman"/>
      <w:color w:val="00000A"/>
      <w:sz w:val="24"/>
      <w:szCs w:val="24"/>
      <w:lang w:bidi="hi-IN" w:eastAsia="zh-CN" w:val="fr-CH"/>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D68AF-49E0-457E-AC2F-DCE15EA48E9B}"/>
</file>

<file path=customXml/itemProps2.xml><?xml version="1.0" encoding="utf-8"?>
<ds:datastoreItem xmlns:ds="http://schemas.openxmlformats.org/officeDocument/2006/customXml" ds:itemID="{9CA0E5B7-290E-4724-93FB-F025118D7AA8}"/>
</file>

<file path=customXml/itemProps3.xml><?xml version="1.0" encoding="utf-8"?>
<ds:datastoreItem xmlns:ds="http://schemas.openxmlformats.org/officeDocument/2006/customXml" ds:itemID="{764756EF-78F9-45DB-AB20-ED02A60F77C8}"/>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2020-01-17T13:29:54Z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