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  <w:r w:rsidRPr="00F33423">
        <w:rPr>
          <w:rFonts w:ascii="Candara" w:eastAsiaTheme="minorHAnsi" w:hAnsi="Candara"/>
          <w:b/>
          <w:sz w:val="24"/>
          <w:szCs w:val="24"/>
          <w:lang w:val="en-US"/>
        </w:rPr>
        <w:t>Intervention by the Republic of Cyprus</w:t>
      </w:r>
    </w:p>
    <w:p w:rsidR="00F33423" w:rsidRPr="00F33423" w:rsidRDefault="00AB7D14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  <w:r>
        <w:rPr>
          <w:rFonts w:ascii="Candara" w:eastAsiaTheme="minorHAnsi" w:hAnsi="Candara"/>
          <w:b/>
          <w:sz w:val="24"/>
          <w:szCs w:val="24"/>
          <w:lang w:val="en-US"/>
        </w:rPr>
        <w:t>Monday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 xml:space="preserve">, </w:t>
      </w:r>
      <w:r w:rsidR="00A200DE">
        <w:rPr>
          <w:rFonts w:ascii="Candara" w:eastAsiaTheme="minorHAnsi" w:hAnsi="Candara"/>
          <w:b/>
          <w:sz w:val="24"/>
          <w:szCs w:val="24"/>
          <w:lang w:val="en-US"/>
        </w:rPr>
        <w:t>2</w:t>
      </w:r>
      <w:r>
        <w:rPr>
          <w:rFonts w:ascii="Candara" w:eastAsiaTheme="minorHAnsi" w:hAnsi="Candara"/>
          <w:b/>
          <w:sz w:val="24"/>
          <w:szCs w:val="24"/>
          <w:lang w:val="en-US"/>
        </w:rPr>
        <w:t>7</w:t>
      </w:r>
      <w:r w:rsidR="00A200DE">
        <w:rPr>
          <w:rFonts w:ascii="Candara" w:eastAsiaTheme="minorHAnsi" w:hAnsi="Candara"/>
          <w:b/>
          <w:sz w:val="24"/>
          <w:szCs w:val="24"/>
          <w:lang w:val="en-US"/>
        </w:rPr>
        <w:t xml:space="preserve"> January 2020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>, 09.</w:t>
      </w:r>
      <w:r w:rsidR="00A200DE">
        <w:rPr>
          <w:rFonts w:ascii="Candara" w:eastAsiaTheme="minorHAnsi" w:hAnsi="Candara"/>
          <w:b/>
          <w:sz w:val="24"/>
          <w:szCs w:val="24"/>
          <w:lang w:val="en-US"/>
        </w:rPr>
        <w:t>0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>0-12.</w:t>
      </w:r>
      <w:r w:rsidR="00A200DE">
        <w:rPr>
          <w:rFonts w:ascii="Candara" w:eastAsiaTheme="minorHAnsi" w:hAnsi="Candara"/>
          <w:b/>
          <w:sz w:val="24"/>
          <w:szCs w:val="24"/>
          <w:lang w:val="en-US"/>
        </w:rPr>
        <w:t>3</w:t>
      </w:r>
      <w:r w:rsidR="00F33423" w:rsidRPr="00F33423">
        <w:rPr>
          <w:rFonts w:ascii="Candara" w:eastAsiaTheme="minorHAnsi" w:hAnsi="Candara"/>
          <w:b/>
          <w:sz w:val="24"/>
          <w:szCs w:val="24"/>
          <w:lang w:val="en-US"/>
        </w:rPr>
        <w:t>0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:rsidR="00F33423" w:rsidRPr="00F33423" w:rsidRDefault="00F33423" w:rsidP="00F33423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lang w:val="en-US"/>
        </w:rPr>
      </w:pPr>
      <w:r w:rsidRPr="00F33423">
        <w:rPr>
          <w:rFonts w:ascii="Candara" w:eastAsiaTheme="minorHAnsi" w:hAnsi="Candara"/>
          <w:b/>
          <w:sz w:val="24"/>
          <w:szCs w:val="24"/>
          <w:lang w:val="en-US"/>
        </w:rPr>
        <w:t>UNIVERSAL PERIODIC REVIEW</w:t>
      </w:r>
    </w:p>
    <w:p w:rsidR="00F33423" w:rsidRPr="00F33423" w:rsidRDefault="00F33423" w:rsidP="00F33423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lang w:val="en-US"/>
        </w:rPr>
      </w:pPr>
      <w:r w:rsidRPr="00F33423">
        <w:rPr>
          <w:rFonts w:ascii="Candara" w:eastAsiaTheme="minorHAnsi" w:hAnsi="Candara"/>
          <w:b/>
          <w:sz w:val="24"/>
          <w:szCs w:val="24"/>
          <w:lang w:val="en-US"/>
        </w:rPr>
        <w:t>3</w:t>
      </w:r>
      <w:r w:rsidR="00E214F8">
        <w:rPr>
          <w:rFonts w:ascii="Candara" w:eastAsiaTheme="minorHAnsi" w:hAnsi="Candara"/>
          <w:b/>
          <w:sz w:val="24"/>
          <w:szCs w:val="24"/>
          <w:lang w:val="en-US"/>
        </w:rPr>
        <w:t>5</w:t>
      </w:r>
      <w:r w:rsidRPr="00F33423">
        <w:rPr>
          <w:rFonts w:ascii="Candara" w:eastAsiaTheme="minorHAnsi" w:hAnsi="Candara"/>
          <w:b/>
          <w:sz w:val="24"/>
          <w:szCs w:val="24"/>
          <w:vertAlign w:val="superscript"/>
          <w:lang w:val="en-US"/>
        </w:rPr>
        <w:t>th</w:t>
      </w:r>
      <w:r w:rsidRPr="00F33423">
        <w:rPr>
          <w:rFonts w:ascii="Candara" w:eastAsiaTheme="minorHAnsi" w:hAnsi="Candara"/>
          <w:b/>
          <w:sz w:val="24"/>
          <w:szCs w:val="24"/>
          <w:lang w:val="en-US"/>
        </w:rPr>
        <w:t xml:space="preserve"> Session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b/>
          <w:sz w:val="24"/>
          <w:szCs w:val="24"/>
          <w:lang w:val="en-US"/>
        </w:rPr>
      </w:pPr>
    </w:p>
    <w:p w:rsidR="00F33423" w:rsidRPr="00F33423" w:rsidRDefault="00FB784B" w:rsidP="00F33423">
      <w:pPr>
        <w:spacing w:line="276" w:lineRule="auto"/>
        <w:jc w:val="center"/>
        <w:rPr>
          <w:rFonts w:ascii="Candara" w:eastAsiaTheme="minorHAnsi" w:hAnsi="Candara"/>
          <w:b/>
          <w:sz w:val="24"/>
          <w:szCs w:val="24"/>
          <w:u w:val="single"/>
          <w:lang w:val="en-US"/>
        </w:rPr>
      </w:pPr>
      <w:r>
        <w:rPr>
          <w:rFonts w:ascii="Candara" w:eastAsiaTheme="minorHAnsi" w:hAnsi="Candara"/>
          <w:b/>
          <w:sz w:val="24"/>
          <w:szCs w:val="24"/>
          <w:u w:val="single"/>
          <w:lang w:val="en-US"/>
        </w:rPr>
        <w:t>SWEDEN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:rsidR="00F33423" w:rsidRPr="00F33423" w:rsidRDefault="00A200DE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>
        <w:rPr>
          <w:rFonts w:ascii="Candara" w:eastAsiaTheme="minorHAnsi" w:hAnsi="Candara"/>
          <w:sz w:val="24"/>
          <w:szCs w:val="24"/>
          <w:lang w:val="en-US"/>
        </w:rPr>
        <w:t>Madam</w:t>
      </w:r>
      <w:r w:rsidR="00F33423" w:rsidRPr="00F33423">
        <w:rPr>
          <w:rFonts w:ascii="Candara" w:eastAsiaTheme="minorHAnsi" w:hAnsi="Candara"/>
          <w:sz w:val="24"/>
          <w:szCs w:val="24"/>
          <w:lang w:val="en-US"/>
        </w:rPr>
        <w:t xml:space="preserve"> President,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:rsidR="00F33423" w:rsidRDefault="00F33423" w:rsidP="00FB1088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F33423">
        <w:rPr>
          <w:rFonts w:ascii="Candara" w:eastAsiaTheme="minorHAnsi" w:hAnsi="Candara"/>
          <w:sz w:val="24"/>
          <w:szCs w:val="24"/>
          <w:lang w:val="en-US"/>
        </w:rPr>
        <w:t xml:space="preserve">Cyprus welcomes </w:t>
      </w:r>
      <w:r w:rsidR="00283434">
        <w:rPr>
          <w:rFonts w:ascii="Candara" w:eastAsiaTheme="minorHAnsi" w:hAnsi="Candara"/>
          <w:sz w:val="24"/>
          <w:szCs w:val="24"/>
          <w:lang w:val="en-US"/>
        </w:rPr>
        <w:t>Sweden’s</w:t>
      </w:r>
      <w:r w:rsidRPr="00F33423">
        <w:rPr>
          <w:rFonts w:ascii="Candara" w:eastAsiaTheme="minorHAnsi" w:hAnsi="Candara"/>
          <w:sz w:val="24"/>
          <w:szCs w:val="24"/>
          <w:lang w:val="en-US"/>
        </w:rPr>
        <w:t xml:space="preserve"> participation at today’s UPR, as well as the presentation of its Report.</w:t>
      </w:r>
      <w:r w:rsidR="002D4CBB">
        <w:rPr>
          <w:rFonts w:ascii="Candara" w:eastAsiaTheme="minorHAnsi" w:hAnsi="Candara"/>
          <w:sz w:val="24"/>
          <w:szCs w:val="24"/>
          <w:lang w:val="en-US"/>
        </w:rPr>
        <w:t xml:space="preserve">  </w:t>
      </w:r>
    </w:p>
    <w:p w:rsidR="00FB1088" w:rsidRPr="00F33423" w:rsidRDefault="00FB1088" w:rsidP="00FB1088">
      <w:pPr>
        <w:spacing w:line="276" w:lineRule="auto"/>
        <w:jc w:val="both"/>
        <w:rPr>
          <w:rFonts w:ascii="Candara" w:eastAsiaTheme="minorHAnsi" w:hAnsi="Candara" w:cs="Times New Roman"/>
          <w:b/>
          <w:bCs/>
          <w:sz w:val="24"/>
          <w:szCs w:val="24"/>
          <w:lang w:val="en-US"/>
        </w:rPr>
      </w:pPr>
    </w:p>
    <w:p w:rsidR="00685D5A" w:rsidRDefault="0067614C" w:rsidP="003801CA">
      <w:pPr>
        <w:spacing w:line="276" w:lineRule="auto"/>
        <w:jc w:val="both"/>
        <w:rPr>
          <w:rFonts w:ascii="Candara" w:eastAsiaTheme="minorHAnsi" w:hAnsi="Candara"/>
          <w:sz w:val="24"/>
          <w:szCs w:val="24"/>
        </w:rPr>
      </w:pPr>
      <w:r>
        <w:rPr>
          <w:rFonts w:ascii="Candara" w:eastAsiaTheme="minorHAnsi" w:hAnsi="Candara"/>
          <w:sz w:val="24"/>
          <w:szCs w:val="24"/>
        </w:rPr>
        <w:t>Sweden</w:t>
      </w:r>
      <w:r w:rsidR="00F33423" w:rsidRPr="00F33423">
        <w:rPr>
          <w:rFonts w:ascii="Candara" w:eastAsiaTheme="minorHAnsi" w:hAnsi="Candara"/>
          <w:sz w:val="24"/>
          <w:szCs w:val="24"/>
        </w:rPr>
        <w:t xml:space="preserve"> </w:t>
      </w:r>
      <w:r w:rsidR="00E76FCD">
        <w:rPr>
          <w:rFonts w:ascii="Candara" w:eastAsiaTheme="minorHAnsi" w:hAnsi="Candara"/>
          <w:sz w:val="24"/>
          <w:szCs w:val="24"/>
          <w:lang w:val="en-US"/>
        </w:rPr>
        <w:t>is a strong proponent of the</w:t>
      </w:r>
      <w:r w:rsidR="00F33423" w:rsidRPr="00F33423">
        <w:rPr>
          <w:rFonts w:ascii="Candara" w:eastAsiaTheme="minorHAnsi" w:hAnsi="Candara"/>
          <w:sz w:val="24"/>
          <w:szCs w:val="24"/>
          <w:lang w:val="en-US"/>
        </w:rPr>
        <w:t xml:space="preserve"> promotion and protection of human rights</w:t>
      </w:r>
      <w:r w:rsidR="00F64DCF">
        <w:rPr>
          <w:rFonts w:ascii="Candara" w:eastAsiaTheme="minorHAnsi" w:hAnsi="Candara"/>
          <w:sz w:val="24"/>
          <w:szCs w:val="24"/>
          <w:lang w:val="en-US"/>
        </w:rPr>
        <w:t xml:space="preserve">.  </w:t>
      </w:r>
      <w:r w:rsidR="002D4CBB">
        <w:rPr>
          <w:rFonts w:ascii="Candara" w:eastAsiaTheme="minorHAnsi" w:hAnsi="Candara"/>
          <w:sz w:val="24"/>
          <w:szCs w:val="24"/>
          <w:lang w:val="en-US"/>
        </w:rPr>
        <w:t xml:space="preserve">We commend </w:t>
      </w:r>
      <w:r w:rsidR="001E496C">
        <w:rPr>
          <w:rFonts w:ascii="Candara" w:eastAsiaTheme="minorHAnsi" w:hAnsi="Candara"/>
          <w:sz w:val="24"/>
          <w:szCs w:val="24"/>
          <w:lang w:val="en-US"/>
        </w:rPr>
        <w:t>the Swedish Government</w:t>
      </w:r>
      <w:r w:rsidR="002D4CBB">
        <w:rPr>
          <w:rFonts w:ascii="Candara" w:eastAsiaTheme="minorHAnsi" w:hAnsi="Candara"/>
          <w:sz w:val="24"/>
          <w:szCs w:val="24"/>
          <w:lang w:val="en-US"/>
        </w:rPr>
        <w:t xml:space="preserve"> for</w:t>
      </w:r>
      <w:r w:rsidR="00FB1088">
        <w:rPr>
          <w:rFonts w:ascii="Candara" w:eastAsiaTheme="minorHAnsi" w:hAnsi="Candara"/>
          <w:sz w:val="24"/>
          <w:szCs w:val="24"/>
          <w:lang w:val="en-US"/>
        </w:rPr>
        <w:t xml:space="preserve"> </w:t>
      </w:r>
      <w:r w:rsidR="007A7AA1">
        <w:rPr>
          <w:rFonts w:ascii="Candara" w:eastAsiaTheme="minorHAnsi" w:hAnsi="Candara"/>
          <w:sz w:val="24"/>
          <w:szCs w:val="24"/>
          <w:lang w:val="en-US"/>
        </w:rPr>
        <w:t xml:space="preserve">mainstreaming </w:t>
      </w:r>
      <w:r w:rsidR="003E5004">
        <w:rPr>
          <w:rFonts w:ascii="Candara" w:eastAsiaTheme="minorHAnsi" w:hAnsi="Candara"/>
          <w:sz w:val="24"/>
          <w:szCs w:val="24"/>
          <w:lang w:val="en-US"/>
        </w:rPr>
        <w:t xml:space="preserve">and implementing the </w:t>
      </w:r>
      <w:r w:rsidR="007A7AA1">
        <w:rPr>
          <w:rFonts w:ascii="Candara" w:eastAsiaTheme="minorHAnsi" w:hAnsi="Candara"/>
          <w:sz w:val="24"/>
          <w:szCs w:val="24"/>
          <w:lang w:val="en-US"/>
        </w:rPr>
        <w:t xml:space="preserve">SDGs </w:t>
      </w:r>
      <w:r w:rsidR="007A7AA1" w:rsidRPr="007A7AA1">
        <w:rPr>
          <w:rFonts w:ascii="Candara" w:eastAsiaTheme="minorHAnsi" w:hAnsi="Candara"/>
          <w:sz w:val="24"/>
          <w:szCs w:val="24"/>
        </w:rPr>
        <w:t>in all government decisions and policies.</w:t>
      </w:r>
    </w:p>
    <w:p w:rsidR="007A7AA1" w:rsidRPr="00F33423" w:rsidRDefault="007A7AA1" w:rsidP="003801CA">
      <w:pPr>
        <w:spacing w:line="276" w:lineRule="auto"/>
        <w:jc w:val="both"/>
        <w:rPr>
          <w:rFonts w:ascii="Candara" w:eastAsiaTheme="minorHAnsi" w:hAnsi="Candara"/>
          <w:sz w:val="24"/>
          <w:szCs w:val="24"/>
        </w:rPr>
      </w:pP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F33423">
        <w:rPr>
          <w:rFonts w:ascii="Candara" w:eastAsiaTheme="minorHAnsi" w:hAnsi="Candara"/>
          <w:sz w:val="24"/>
          <w:szCs w:val="24"/>
          <w:lang w:val="en-US"/>
        </w:rPr>
        <w:t>Cyprus would like to make the following recommendations</w:t>
      </w:r>
      <w:r w:rsidR="003E5004">
        <w:rPr>
          <w:rFonts w:ascii="Candara" w:eastAsiaTheme="minorHAnsi" w:hAnsi="Candara"/>
          <w:sz w:val="24"/>
          <w:szCs w:val="24"/>
          <w:lang w:val="en-US"/>
        </w:rPr>
        <w:t xml:space="preserve"> to Sweden</w:t>
      </w:r>
      <w:r w:rsidRPr="00F33423">
        <w:rPr>
          <w:rFonts w:ascii="Candara" w:eastAsiaTheme="minorHAnsi" w:hAnsi="Candara"/>
          <w:sz w:val="24"/>
          <w:szCs w:val="24"/>
          <w:lang w:val="en-US"/>
        </w:rPr>
        <w:t>: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:rsidR="00DD096F" w:rsidRDefault="00DD096F" w:rsidP="00F33423">
      <w:pPr>
        <w:numPr>
          <w:ilvl w:val="0"/>
          <w:numId w:val="1"/>
        </w:numPr>
        <w:spacing w:line="276" w:lineRule="auto"/>
        <w:jc w:val="both"/>
        <w:rPr>
          <w:rFonts w:ascii="Candara" w:eastAsiaTheme="minorHAnsi" w:hAnsi="Candara"/>
          <w:sz w:val="24"/>
          <w:szCs w:val="24"/>
        </w:rPr>
      </w:pPr>
      <w:r>
        <w:rPr>
          <w:rFonts w:ascii="Candara" w:eastAsiaTheme="minorHAnsi" w:hAnsi="Candara"/>
          <w:sz w:val="24"/>
          <w:szCs w:val="24"/>
        </w:rPr>
        <w:t>Ratify</w:t>
      </w:r>
      <w:r w:rsidRPr="00DD096F">
        <w:rPr>
          <w:rFonts w:ascii="Candara" w:eastAsiaTheme="minorHAnsi" w:hAnsi="Candara"/>
          <w:sz w:val="24"/>
          <w:szCs w:val="24"/>
        </w:rPr>
        <w:t xml:space="preserve"> the </w:t>
      </w:r>
      <w:r w:rsidR="00395C65">
        <w:rPr>
          <w:rFonts w:ascii="Candara" w:eastAsiaTheme="minorHAnsi" w:hAnsi="Candara"/>
          <w:sz w:val="24"/>
          <w:szCs w:val="24"/>
        </w:rPr>
        <w:t xml:space="preserve">Third </w:t>
      </w:r>
      <w:r w:rsidRPr="00DD096F">
        <w:rPr>
          <w:rFonts w:ascii="Candara" w:eastAsiaTheme="minorHAnsi" w:hAnsi="Candara"/>
          <w:sz w:val="24"/>
          <w:szCs w:val="24"/>
        </w:rPr>
        <w:t xml:space="preserve">Optional Protocol to the Convention on the Rights of the Child on a </w:t>
      </w:r>
      <w:r w:rsidR="00395C65">
        <w:rPr>
          <w:rFonts w:ascii="Candara" w:eastAsiaTheme="minorHAnsi" w:hAnsi="Candara"/>
          <w:sz w:val="24"/>
          <w:szCs w:val="24"/>
        </w:rPr>
        <w:t>C</w:t>
      </w:r>
      <w:r w:rsidRPr="00DD096F">
        <w:rPr>
          <w:rFonts w:ascii="Candara" w:eastAsiaTheme="minorHAnsi" w:hAnsi="Candara"/>
          <w:sz w:val="24"/>
          <w:szCs w:val="24"/>
        </w:rPr>
        <w:t xml:space="preserve">ommunications </w:t>
      </w:r>
      <w:r w:rsidR="00395C65">
        <w:rPr>
          <w:rFonts w:ascii="Candara" w:eastAsiaTheme="minorHAnsi" w:hAnsi="Candara"/>
          <w:sz w:val="24"/>
          <w:szCs w:val="24"/>
        </w:rPr>
        <w:t>P</w:t>
      </w:r>
      <w:r w:rsidRPr="00DD096F">
        <w:rPr>
          <w:rFonts w:ascii="Candara" w:eastAsiaTheme="minorHAnsi" w:hAnsi="Candara"/>
          <w:sz w:val="24"/>
          <w:szCs w:val="24"/>
        </w:rPr>
        <w:t>rocedure</w:t>
      </w:r>
      <w:r w:rsidR="00395C65">
        <w:rPr>
          <w:rFonts w:ascii="Candara" w:eastAsiaTheme="minorHAnsi" w:hAnsi="Candara"/>
          <w:sz w:val="24"/>
          <w:szCs w:val="24"/>
        </w:rPr>
        <w:t>;</w:t>
      </w:r>
    </w:p>
    <w:p w:rsidR="00DD096F" w:rsidRDefault="00DD096F" w:rsidP="00395C65">
      <w:pPr>
        <w:spacing w:line="276" w:lineRule="auto"/>
        <w:ind w:left="720"/>
        <w:jc w:val="both"/>
        <w:rPr>
          <w:rFonts w:ascii="Candara" w:eastAsiaTheme="minorHAnsi" w:hAnsi="Candara"/>
          <w:sz w:val="24"/>
          <w:szCs w:val="24"/>
        </w:rPr>
      </w:pPr>
    </w:p>
    <w:p w:rsidR="00F33423" w:rsidRDefault="000422AB" w:rsidP="00F33423">
      <w:pPr>
        <w:numPr>
          <w:ilvl w:val="0"/>
          <w:numId w:val="1"/>
        </w:numPr>
        <w:spacing w:line="276" w:lineRule="auto"/>
        <w:jc w:val="both"/>
        <w:rPr>
          <w:rFonts w:ascii="Candara" w:eastAsiaTheme="minorHAnsi" w:hAnsi="Candara"/>
          <w:sz w:val="24"/>
          <w:szCs w:val="24"/>
        </w:rPr>
      </w:pPr>
      <w:r w:rsidRPr="000422AB">
        <w:rPr>
          <w:rFonts w:ascii="Candara" w:eastAsiaTheme="minorHAnsi" w:hAnsi="Candara"/>
          <w:sz w:val="24"/>
          <w:szCs w:val="24"/>
        </w:rPr>
        <w:t xml:space="preserve">Ensure </w:t>
      </w:r>
      <w:r w:rsidR="003E5004">
        <w:rPr>
          <w:rFonts w:ascii="Candara" w:eastAsiaTheme="minorHAnsi" w:hAnsi="Candara"/>
          <w:sz w:val="24"/>
          <w:szCs w:val="24"/>
        </w:rPr>
        <w:t xml:space="preserve">full </w:t>
      </w:r>
      <w:r w:rsidRPr="000422AB">
        <w:rPr>
          <w:rFonts w:ascii="Candara" w:eastAsiaTheme="minorHAnsi" w:hAnsi="Candara"/>
          <w:sz w:val="24"/>
          <w:szCs w:val="24"/>
        </w:rPr>
        <w:t>compliance with the Swedish Aliens Act</w:t>
      </w:r>
      <w:r w:rsidR="00F64DCF">
        <w:rPr>
          <w:rFonts w:ascii="Candara" w:eastAsiaTheme="minorHAnsi" w:hAnsi="Candara"/>
          <w:sz w:val="24"/>
          <w:szCs w:val="24"/>
        </w:rPr>
        <w:t xml:space="preserve"> </w:t>
      </w:r>
      <w:r w:rsidRPr="000422AB">
        <w:rPr>
          <w:rFonts w:ascii="Candara" w:eastAsiaTheme="minorHAnsi" w:hAnsi="Candara"/>
          <w:sz w:val="24"/>
          <w:szCs w:val="24"/>
        </w:rPr>
        <w:t>with regard to the return of unaccompanied children;</w:t>
      </w:r>
    </w:p>
    <w:p w:rsidR="003C274D" w:rsidRDefault="003C274D" w:rsidP="003C274D">
      <w:pPr>
        <w:spacing w:line="276" w:lineRule="auto"/>
        <w:ind w:left="720"/>
        <w:jc w:val="both"/>
        <w:rPr>
          <w:rFonts w:ascii="Candara" w:eastAsiaTheme="minorHAnsi" w:hAnsi="Candara"/>
          <w:sz w:val="24"/>
          <w:szCs w:val="24"/>
        </w:rPr>
      </w:pPr>
    </w:p>
    <w:p w:rsidR="00F64DCF" w:rsidRPr="00F64DCF" w:rsidRDefault="00F64DCF" w:rsidP="00F64DC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ndara" w:eastAsiaTheme="minorHAnsi" w:hAnsi="Candara"/>
          <w:sz w:val="24"/>
          <w:szCs w:val="24"/>
        </w:rPr>
      </w:pPr>
      <w:r>
        <w:rPr>
          <w:rFonts w:ascii="Candara" w:eastAsiaTheme="minorHAnsi" w:hAnsi="Candara"/>
          <w:sz w:val="24"/>
          <w:szCs w:val="24"/>
        </w:rPr>
        <w:t>P</w:t>
      </w:r>
      <w:r w:rsidRPr="00F64DCF">
        <w:rPr>
          <w:rFonts w:ascii="Candara" w:eastAsiaTheme="minorHAnsi" w:hAnsi="Candara"/>
          <w:sz w:val="24"/>
          <w:szCs w:val="24"/>
        </w:rPr>
        <w:t xml:space="preserve">rohibit the detention of children for immigration related purposes, irrespective of their status or that of their parents, and consider the application of alternative measures to detention. </w:t>
      </w:r>
    </w:p>
    <w:p w:rsidR="00F64DCF" w:rsidRDefault="00F64DCF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</w:rPr>
      </w:pP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  <w:r w:rsidRPr="00F33423">
        <w:rPr>
          <w:rFonts w:ascii="Candara" w:eastAsiaTheme="minorHAnsi" w:hAnsi="Candara"/>
          <w:sz w:val="24"/>
          <w:szCs w:val="24"/>
          <w:lang w:val="en-US"/>
        </w:rPr>
        <w:t xml:space="preserve">Thank you.  </w:t>
      </w:r>
    </w:p>
    <w:p w:rsidR="00F33423" w:rsidRPr="00F33423" w:rsidRDefault="00F33423" w:rsidP="00F33423">
      <w:pPr>
        <w:spacing w:line="276" w:lineRule="auto"/>
        <w:jc w:val="both"/>
        <w:rPr>
          <w:rFonts w:ascii="Candara" w:eastAsiaTheme="minorHAnsi" w:hAnsi="Candara"/>
          <w:sz w:val="24"/>
          <w:szCs w:val="24"/>
          <w:lang w:val="en-US"/>
        </w:rPr>
      </w:pPr>
    </w:p>
    <w:p w:rsidR="00F33423" w:rsidRPr="00F33423" w:rsidRDefault="00F33423" w:rsidP="00F33423">
      <w:pPr>
        <w:spacing w:line="276" w:lineRule="auto"/>
        <w:jc w:val="both"/>
        <w:rPr>
          <w:rFonts w:eastAsiaTheme="minorHAnsi"/>
          <w:lang w:val="en-US"/>
        </w:rPr>
      </w:pPr>
    </w:p>
    <w:p w:rsidR="00F33423" w:rsidRDefault="00F33423"/>
    <w:sectPr w:rsidR="00F33423" w:rsidSect="00666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EA" w:rsidRDefault="005342EA" w:rsidP="00B0709D">
      <w:r>
        <w:separator/>
      </w:r>
    </w:p>
  </w:endnote>
  <w:endnote w:type="continuationSeparator" w:id="0">
    <w:p w:rsidR="005342EA" w:rsidRDefault="005342EA" w:rsidP="00B0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9D" w:rsidRDefault="00B07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9D" w:rsidRDefault="00B070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9D" w:rsidRDefault="00B07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EA" w:rsidRDefault="005342EA" w:rsidP="00B0709D">
      <w:r>
        <w:separator/>
      </w:r>
    </w:p>
  </w:footnote>
  <w:footnote w:type="continuationSeparator" w:id="0">
    <w:p w:rsidR="005342EA" w:rsidRDefault="005342EA" w:rsidP="00B0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9D" w:rsidRDefault="00B07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9D" w:rsidRPr="00B0709D" w:rsidRDefault="00B0709D" w:rsidP="00B0709D">
    <w:pPr>
      <w:pStyle w:val="Header"/>
      <w:tabs>
        <w:tab w:val="clear" w:pos="4513"/>
        <w:tab w:val="center" w:pos="4536"/>
      </w:tabs>
      <w:jc w:val="center"/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0709D">
      <w:rPr>
        <w:rFonts w:ascii="Century Gothic" w:hAnsi="Century Gothic"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>
          <wp:extent cx="762000" cy="769620"/>
          <wp:effectExtent l="0" t="0" r="0" b="0"/>
          <wp:docPr id="1" name="Picture 1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09D"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                     </w:t>
    </w:r>
  </w:p>
  <w:p w:rsidR="00B0709D" w:rsidRPr="00B0709D" w:rsidRDefault="00B0709D" w:rsidP="00B0709D">
    <w:pPr>
      <w:pStyle w:val="Header"/>
      <w:jc w:val="center"/>
      <w:rPr>
        <w:rFonts w:ascii="Century Gothic" w:hAnsi="Century Gothic"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0709D" w:rsidRPr="008226AD" w:rsidRDefault="00B0709D" w:rsidP="00B0709D">
    <w:pPr>
      <w:jc w:val="center"/>
      <w:outlineLvl w:val="0"/>
      <w:rPr>
        <w:b/>
        <w:sz w:val="28"/>
        <w:szCs w:val="28"/>
      </w:rPr>
    </w:pPr>
    <w:r w:rsidRPr="008226AD">
      <w:rPr>
        <w:b/>
        <w:sz w:val="28"/>
        <w:szCs w:val="28"/>
      </w:rPr>
      <w:t>Permanent Mission of the Republic of Cyprus</w:t>
    </w:r>
  </w:p>
  <w:p w:rsidR="00B0709D" w:rsidRPr="008226AD" w:rsidRDefault="00B0709D" w:rsidP="00B0709D">
    <w:pPr>
      <w:jc w:val="center"/>
      <w:rPr>
        <w:b/>
      </w:rPr>
    </w:pPr>
    <w:r w:rsidRPr="008226AD">
      <w:rPr>
        <w:b/>
      </w:rPr>
      <w:t>Geneva</w:t>
    </w:r>
  </w:p>
  <w:p w:rsidR="00B0709D" w:rsidRDefault="00B0709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9D" w:rsidRDefault="00B07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7FBC"/>
    <w:multiLevelType w:val="hybridMultilevel"/>
    <w:tmpl w:val="3CF62F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D86"/>
    <w:multiLevelType w:val="hybridMultilevel"/>
    <w:tmpl w:val="04AA50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97816"/>
    <w:multiLevelType w:val="multilevel"/>
    <w:tmpl w:val="9A3C88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23"/>
    <w:rsid w:val="000422AB"/>
    <w:rsid w:val="001E496C"/>
    <w:rsid w:val="00244103"/>
    <w:rsid w:val="00283434"/>
    <w:rsid w:val="002D4CBB"/>
    <w:rsid w:val="003801CA"/>
    <w:rsid w:val="00395C65"/>
    <w:rsid w:val="003A2503"/>
    <w:rsid w:val="003C274D"/>
    <w:rsid w:val="003E5004"/>
    <w:rsid w:val="0045248C"/>
    <w:rsid w:val="005342EA"/>
    <w:rsid w:val="005741F1"/>
    <w:rsid w:val="005C2D00"/>
    <w:rsid w:val="00652B96"/>
    <w:rsid w:val="0067614C"/>
    <w:rsid w:val="00685D5A"/>
    <w:rsid w:val="00765A7B"/>
    <w:rsid w:val="00775818"/>
    <w:rsid w:val="007A7AA1"/>
    <w:rsid w:val="00803790"/>
    <w:rsid w:val="008E6401"/>
    <w:rsid w:val="009629C9"/>
    <w:rsid w:val="00967C21"/>
    <w:rsid w:val="00A200DE"/>
    <w:rsid w:val="00AB7D14"/>
    <w:rsid w:val="00B0709D"/>
    <w:rsid w:val="00B273CE"/>
    <w:rsid w:val="00B83D12"/>
    <w:rsid w:val="00BE01A1"/>
    <w:rsid w:val="00D259FA"/>
    <w:rsid w:val="00D400BB"/>
    <w:rsid w:val="00D73900"/>
    <w:rsid w:val="00DD096F"/>
    <w:rsid w:val="00E13A9F"/>
    <w:rsid w:val="00E214F8"/>
    <w:rsid w:val="00E76FCD"/>
    <w:rsid w:val="00EE783E"/>
    <w:rsid w:val="00F05BF9"/>
    <w:rsid w:val="00F33423"/>
    <w:rsid w:val="00F55C6A"/>
    <w:rsid w:val="00F64DCF"/>
    <w:rsid w:val="00FB1088"/>
    <w:rsid w:val="00FB784B"/>
    <w:rsid w:val="00FC4F3D"/>
    <w:rsid w:val="00FD5A8D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68E7A"/>
  <w15:chartTrackingRefBased/>
  <w15:docId w15:val="{AFB9A1C6-0A0C-0C46-8556-1B63C16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070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709D"/>
  </w:style>
  <w:style w:type="paragraph" w:styleId="Footer">
    <w:name w:val="footer"/>
    <w:basedOn w:val="Normal"/>
    <w:link w:val="FooterChar"/>
    <w:uiPriority w:val="99"/>
    <w:unhideWhenUsed/>
    <w:rsid w:val="00B070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9D"/>
  </w:style>
  <w:style w:type="paragraph" w:styleId="BalloonText">
    <w:name w:val="Balloon Text"/>
    <w:basedOn w:val="Normal"/>
    <w:link w:val="BalloonTextChar"/>
    <w:uiPriority w:val="99"/>
    <w:semiHidden/>
    <w:unhideWhenUsed/>
    <w:rsid w:val="00B07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B205A-D50D-42A6-A4D4-07A0FA5E0F2A}"/>
</file>

<file path=customXml/itemProps2.xml><?xml version="1.0" encoding="utf-8"?>
<ds:datastoreItem xmlns:ds="http://schemas.openxmlformats.org/officeDocument/2006/customXml" ds:itemID="{0C922B68-6CC2-4A8B-9E4E-E88D2B44C301}"/>
</file>

<file path=customXml/itemProps3.xml><?xml version="1.0" encoding="utf-8"?>
<ds:datastoreItem xmlns:ds="http://schemas.openxmlformats.org/officeDocument/2006/customXml" ds:itemID="{1789B8CD-21F0-4521-94FE-58929E0CC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7</cp:revision>
  <dcterms:created xsi:type="dcterms:W3CDTF">2020-01-14T11:53:00Z</dcterms:created>
  <dcterms:modified xsi:type="dcterms:W3CDTF">2020-01-20T09:15:00Z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