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0573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bookmarkStart w:id="0" w:name="_GoBack"/>
      <w:bookmarkEnd w:id="0"/>
      <w:r w:rsidRPr="00F33423">
        <w:rPr>
          <w:rFonts w:ascii="Candara" w:eastAsiaTheme="minorHAnsi" w:hAnsi="Candara"/>
          <w:b/>
          <w:sz w:val="24"/>
          <w:szCs w:val="24"/>
          <w:lang w:val="en-US"/>
        </w:rPr>
        <w:t>Intervention by the Republic of Cyprus</w:t>
      </w:r>
    </w:p>
    <w:p w14:paraId="488CE0FF" w14:textId="77777777" w:rsidR="00F33423" w:rsidRPr="00F33423" w:rsidRDefault="003E6C7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>
        <w:rPr>
          <w:rFonts w:ascii="Candara" w:eastAsiaTheme="minorHAnsi" w:hAnsi="Candara"/>
          <w:b/>
          <w:sz w:val="24"/>
          <w:szCs w:val="24"/>
        </w:rPr>
        <w:t>Thursday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, 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2</w:t>
      </w:r>
      <w:r>
        <w:rPr>
          <w:rFonts w:ascii="Candara" w:eastAsiaTheme="minorHAnsi" w:hAnsi="Candara"/>
          <w:b/>
          <w:sz w:val="24"/>
          <w:szCs w:val="24"/>
          <w:lang w:val="en-US"/>
        </w:rPr>
        <w:t>3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 xml:space="preserve"> January 2020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, </w:t>
      </w:r>
      <w:r w:rsidRPr="006B20FB">
        <w:rPr>
          <w:rFonts w:ascii="Candara" w:eastAsiaTheme="minorHAnsi" w:hAnsi="Candara"/>
          <w:b/>
          <w:sz w:val="24"/>
          <w:szCs w:val="24"/>
        </w:rPr>
        <w:t>14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.</w:t>
      </w:r>
      <w:r w:rsidRPr="006B20FB">
        <w:rPr>
          <w:rFonts w:ascii="Candara" w:eastAsiaTheme="minorHAnsi" w:hAnsi="Candara"/>
          <w:b/>
          <w:sz w:val="24"/>
          <w:szCs w:val="24"/>
        </w:rPr>
        <w:t>3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0-1</w:t>
      </w:r>
      <w:r w:rsidRPr="006B20FB">
        <w:rPr>
          <w:rFonts w:ascii="Candara" w:eastAsiaTheme="minorHAnsi" w:hAnsi="Candara"/>
          <w:b/>
          <w:sz w:val="24"/>
          <w:szCs w:val="24"/>
        </w:rPr>
        <w:t>8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.</w:t>
      </w:r>
      <w:r w:rsidRPr="006B20FB">
        <w:rPr>
          <w:rFonts w:ascii="Candara" w:eastAsiaTheme="minorHAnsi" w:hAnsi="Candara"/>
          <w:b/>
          <w:sz w:val="24"/>
          <w:szCs w:val="24"/>
        </w:rPr>
        <w:t>0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0</w:t>
      </w:r>
    </w:p>
    <w:p w14:paraId="5FA076C5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29F93F21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59F7AD7A" w14:textId="77777777"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UNIVERSAL PERIODIC REVIEW</w:t>
      </w:r>
    </w:p>
    <w:p w14:paraId="0DC70F05" w14:textId="77777777"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3</w:t>
      </w:r>
      <w:r w:rsidR="00E214F8">
        <w:rPr>
          <w:rFonts w:ascii="Candara" w:eastAsiaTheme="minorHAnsi" w:hAnsi="Candara"/>
          <w:b/>
          <w:sz w:val="24"/>
          <w:szCs w:val="24"/>
          <w:lang w:val="en-US"/>
        </w:rPr>
        <w:t>5</w:t>
      </w:r>
      <w:r w:rsidRPr="00F33423">
        <w:rPr>
          <w:rFonts w:ascii="Candara" w:eastAsiaTheme="minorHAnsi" w:hAnsi="Candara"/>
          <w:b/>
          <w:sz w:val="24"/>
          <w:szCs w:val="24"/>
          <w:vertAlign w:val="superscript"/>
          <w:lang w:val="en-US"/>
        </w:rPr>
        <w:t>th</w:t>
      </w:r>
      <w:r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 Session</w:t>
      </w:r>
    </w:p>
    <w:p w14:paraId="2897E34C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65F7A217" w14:textId="77777777" w:rsidR="00F33423" w:rsidRPr="003E6C73" w:rsidRDefault="003E6C7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u w:val="single"/>
        </w:rPr>
      </w:pPr>
      <w:r>
        <w:rPr>
          <w:rFonts w:ascii="Candara" w:eastAsiaTheme="minorHAnsi" w:hAnsi="Candara"/>
          <w:b/>
          <w:sz w:val="24"/>
          <w:szCs w:val="24"/>
          <w:u w:val="single"/>
        </w:rPr>
        <w:t>ARMENIA</w:t>
      </w:r>
    </w:p>
    <w:p w14:paraId="68123122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1CF3CAF5" w14:textId="77777777" w:rsidR="00F33423" w:rsidRPr="00F33423" w:rsidRDefault="00A200DE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  <w:lang w:val="en-US"/>
        </w:rPr>
        <w:t>Madam</w:t>
      </w:r>
      <w:r w:rsidR="00F33423" w:rsidRPr="00F33423">
        <w:rPr>
          <w:rFonts w:ascii="Candara" w:eastAsiaTheme="minorHAnsi" w:hAnsi="Candara"/>
          <w:sz w:val="24"/>
          <w:szCs w:val="24"/>
          <w:lang w:val="en-US"/>
        </w:rPr>
        <w:t xml:space="preserve"> President,</w:t>
      </w:r>
    </w:p>
    <w:p w14:paraId="4FBDD82B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405B9E5C" w14:textId="77777777" w:rsidR="00AA67CC" w:rsidRDefault="00F33423" w:rsidP="00FB1088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Cyprus welcomes </w:t>
      </w:r>
      <w:r w:rsidR="00402A95">
        <w:rPr>
          <w:rFonts w:ascii="Candara" w:eastAsiaTheme="minorHAnsi" w:hAnsi="Candara"/>
          <w:sz w:val="24"/>
          <w:szCs w:val="24"/>
          <w:lang w:val="en-US"/>
        </w:rPr>
        <w:t>Armenia’s</w:t>
      </w: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 participation at today’s UPR, as well as the presentation of its Report.</w:t>
      </w:r>
      <w:r w:rsidR="002D4CBB">
        <w:rPr>
          <w:rFonts w:ascii="Candara" w:eastAsiaTheme="minorHAnsi" w:hAnsi="Candara"/>
          <w:sz w:val="24"/>
          <w:szCs w:val="24"/>
          <w:lang w:val="en-US"/>
        </w:rPr>
        <w:t xml:space="preserve"> </w:t>
      </w:r>
    </w:p>
    <w:p w14:paraId="2FF82765" w14:textId="77777777" w:rsidR="00AA67CC" w:rsidRDefault="00AA67CC" w:rsidP="00AA67CC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15D6F722" w14:textId="6EBEFCE1" w:rsidR="00AA67CC" w:rsidRPr="00F33423" w:rsidRDefault="00AA67CC" w:rsidP="00AA67CC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>Cyprus would like to make the following recommendations:</w:t>
      </w:r>
    </w:p>
    <w:p w14:paraId="72D3804E" w14:textId="77777777" w:rsidR="00AA67CC" w:rsidRPr="00F33423" w:rsidRDefault="00AA67CC" w:rsidP="00AA67CC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36EE2FF1" w14:textId="77777777" w:rsidR="00AA67CC" w:rsidRDefault="00AA67CC" w:rsidP="00AA67CC">
      <w:pPr>
        <w:numPr>
          <w:ilvl w:val="0"/>
          <w:numId w:val="1"/>
        </w:num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>
        <w:rPr>
          <w:rFonts w:ascii="Candara" w:eastAsiaTheme="minorHAnsi" w:hAnsi="Candara"/>
          <w:sz w:val="24"/>
          <w:szCs w:val="24"/>
        </w:rPr>
        <w:t xml:space="preserve">Implement the National Action Plan on UNSC Resolution 1325 </w:t>
      </w:r>
      <w:r w:rsidRPr="002A767A">
        <w:rPr>
          <w:rFonts w:ascii="Candara" w:eastAsiaTheme="minorHAnsi" w:hAnsi="Candara"/>
          <w:sz w:val="24"/>
          <w:szCs w:val="24"/>
        </w:rPr>
        <w:t>on Women, Peace and Security</w:t>
      </w:r>
      <w:r>
        <w:rPr>
          <w:rFonts w:ascii="Candara" w:eastAsiaTheme="minorHAnsi" w:hAnsi="Candara"/>
          <w:sz w:val="24"/>
          <w:szCs w:val="24"/>
        </w:rPr>
        <w:t>;</w:t>
      </w:r>
    </w:p>
    <w:p w14:paraId="6AB1F0E9" w14:textId="77777777" w:rsidR="00AA67CC" w:rsidRDefault="00AA67CC" w:rsidP="00AA67CC">
      <w:pPr>
        <w:spacing w:line="276" w:lineRule="auto"/>
        <w:ind w:left="720"/>
        <w:jc w:val="both"/>
        <w:rPr>
          <w:rFonts w:ascii="Candara" w:eastAsiaTheme="minorHAnsi" w:hAnsi="Candara"/>
          <w:sz w:val="24"/>
          <w:szCs w:val="24"/>
        </w:rPr>
      </w:pPr>
    </w:p>
    <w:p w14:paraId="47741BF8" w14:textId="77777777" w:rsidR="00AA67CC" w:rsidRPr="000B0914" w:rsidRDefault="00AA67CC" w:rsidP="00AA67C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</w:rPr>
        <w:t>Raise a</w:t>
      </w:r>
      <w:r w:rsidRPr="00934AEF">
        <w:rPr>
          <w:rFonts w:ascii="Candara" w:eastAsiaTheme="minorHAnsi" w:hAnsi="Candara"/>
          <w:sz w:val="24"/>
          <w:szCs w:val="24"/>
        </w:rPr>
        <w:t>wareness about the importance of equal participation of women and men in public and</w:t>
      </w:r>
      <w:r>
        <w:rPr>
          <w:rFonts w:ascii="Candara" w:eastAsiaTheme="minorHAnsi" w:hAnsi="Candara"/>
          <w:sz w:val="24"/>
          <w:szCs w:val="24"/>
        </w:rPr>
        <w:t xml:space="preserve"> </w:t>
      </w:r>
      <w:r w:rsidRPr="00934AEF">
        <w:rPr>
          <w:rFonts w:ascii="Candara" w:eastAsiaTheme="minorHAnsi" w:hAnsi="Candara"/>
          <w:sz w:val="24"/>
          <w:szCs w:val="24"/>
        </w:rPr>
        <w:t>political life</w:t>
      </w:r>
      <w:r>
        <w:rPr>
          <w:rFonts w:ascii="Candara" w:eastAsiaTheme="minorHAnsi" w:hAnsi="Candara"/>
          <w:sz w:val="24"/>
          <w:szCs w:val="24"/>
        </w:rPr>
        <w:t>;</w:t>
      </w:r>
    </w:p>
    <w:p w14:paraId="4C61E690" w14:textId="77777777" w:rsidR="00AA67CC" w:rsidRPr="00934AEF" w:rsidRDefault="00AA67CC" w:rsidP="00AA67CC">
      <w:pPr>
        <w:pStyle w:val="ListParagraph"/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62D70A9C" w14:textId="77777777" w:rsidR="00AA67CC" w:rsidRPr="002E068F" w:rsidRDefault="00AA67CC" w:rsidP="00AA67CC">
      <w:pPr>
        <w:numPr>
          <w:ilvl w:val="0"/>
          <w:numId w:val="4"/>
        </w:num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2E068F">
        <w:rPr>
          <w:rFonts w:ascii="Candara" w:eastAsiaTheme="minorHAnsi" w:hAnsi="Candara"/>
          <w:sz w:val="24"/>
          <w:szCs w:val="24"/>
        </w:rPr>
        <w:t>Organize campaigns and educational programmes, to raise awareness of the importance of cultural heritage in all its diversity.</w:t>
      </w:r>
    </w:p>
    <w:p w14:paraId="411AC82E" w14:textId="4723B821" w:rsidR="00F33423" w:rsidRDefault="002D4CBB" w:rsidP="00FB1088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  <w:lang w:val="en-US"/>
        </w:rPr>
        <w:t xml:space="preserve"> </w:t>
      </w:r>
    </w:p>
    <w:p w14:paraId="37A4C28D" w14:textId="1B0CFCF0" w:rsidR="00CF6123" w:rsidRDefault="00402A95" w:rsidP="003801CA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</w:rPr>
        <w:t xml:space="preserve">Cyprus </w:t>
      </w:r>
      <w:r w:rsidR="007227AF">
        <w:rPr>
          <w:rFonts w:ascii="Candara" w:eastAsiaTheme="minorHAnsi" w:hAnsi="Candara"/>
          <w:sz w:val="24"/>
          <w:szCs w:val="24"/>
        </w:rPr>
        <w:t>commends</w:t>
      </w:r>
      <w:r>
        <w:rPr>
          <w:rFonts w:ascii="Candara" w:eastAsiaTheme="minorHAnsi" w:hAnsi="Candara"/>
          <w:sz w:val="24"/>
          <w:szCs w:val="24"/>
        </w:rPr>
        <w:t xml:space="preserve"> Armenia for </w:t>
      </w:r>
      <w:r w:rsidR="003F614F">
        <w:rPr>
          <w:rFonts w:ascii="Candara" w:eastAsiaTheme="minorHAnsi" w:hAnsi="Candara"/>
          <w:sz w:val="24"/>
          <w:szCs w:val="24"/>
          <w:lang w:val="en-US"/>
        </w:rPr>
        <w:t>the significant progress made</w:t>
      </w:r>
      <w:r w:rsidR="00305704">
        <w:rPr>
          <w:rFonts w:ascii="Candara" w:eastAsiaTheme="minorHAnsi" w:hAnsi="Candara"/>
          <w:sz w:val="24"/>
          <w:szCs w:val="24"/>
          <w:lang w:val="en-US"/>
        </w:rPr>
        <w:t>, since the Velvet Revolution,</w:t>
      </w:r>
      <w:r w:rsidR="003F614F">
        <w:rPr>
          <w:rFonts w:ascii="Candara" w:eastAsiaTheme="minorHAnsi" w:hAnsi="Candara"/>
          <w:sz w:val="24"/>
          <w:szCs w:val="24"/>
          <w:lang w:val="en-US"/>
        </w:rPr>
        <w:t xml:space="preserve"> in the promotion and protection of </w:t>
      </w:r>
      <w:r w:rsidR="00305704">
        <w:rPr>
          <w:rFonts w:ascii="Candara" w:eastAsiaTheme="minorHAnsi" w:hAnsi="Candara"/>
          <w:sz w:val="24"/>
          <w:szCs w:val="24"/>
          <w:lang w:val="en-US"/>
        </w:rPr>
        <w:t>human rights</w:t>
      </w:r>
      <w:r w:rsidR="001C1353">
        <w:rPr>
          <w:rFonts w:ascii="Candara" w:eastAsiaTheme="minorHAnsi" w:hAnsi="Candara"/>
          <w:sz w:val="24"/>
          <w:szCs w:val="24"/>
          <w:lang w:val="en-US"/>
        </w:rPr>
        <w:t xml:space="preserve">, </w:t>
      </w:r>
      <w:r w:rsidR="00026B1A">
        <w:rPr>
          <w:rFonts w:ascii="Candara" w:eastAsiaTheme="minorHAnsi" w:hAnsi="Candara"/>
          <w:sz w:val="24"/>
          <w:szCs w:val="24"/>
          <w:lang w:val="en-US"/>
        </w:rPr>
        <w:t xml:space="preserve">including </w:t>
      </w:r>
      <w:r w:rsidR="00026B1A">
        <w:rPr>
          <w:rFonts w:ascii="Candara" w:eastAsiaTheme="minorHAnsi" w:hAnsi="Candara"/>
          <w:sz w:val="24"/>
          <w:szCs w:val="24"/>
        </w:rPr>
        <w:t>improvements</w:t>
      </w:r>
      <w:r w:rsidR="00026B1A" w:rsidRPr="00EA093C">
        <w:rPr>
          <w:rFonts w:ascii="Candara" w:eastAsiaTheme="minorHAnsi" w:hAnsi="Candara"/>
          <w:sz w:val="24"/>
          <w:szCs w:val="24"/>
        </w:rPr>
        <w:t xml:space="preserve"> in areas such as </w:t>
      </w:r>
      <w:r w:rsidR="00026B1A">
        <w:rPr>
          <w:rFonts w:ascii="Candara" w:eastAsiaTheme="minorHAnsi" w:hAnsi="Candara"/>
          <w:sz w:val="24"/>
          <w:szCs w:val="24"/>
        </w:rPr>
        <w:t>freedom</w:t>
      </w:r>
      <w:r w:rsidR="00026B1A" w:rsidRPr="00EA093C">
        <w:rPr>
          <w:rFonts w:ascii="Candara" w:eastAsiaTheme="minorHAnsi" w:hAnsi="Candara"/>
          <w:sz w:val="24"/>
          <w:szCs w:val="24"/>
        </w:rPr>
        <w:t xml:space="preserve"> of assembly and expression</w:t>
      </w:r>
      <w:r w:rsidR="00026B1A">
        <w:rPr>
          <w:rFonts w:ascii="Candara" w:eastAsiaTheme="minorHAnsi" w:hAnsi="Candara"/>
          <w:sz w:val="24"/>
          <w:szCs w:val="24"/>
        </w:rPr>
        <w:t xml:space="preserve">.  </w:t>
      </w:r>
      <w:r w:rsidR="00AA67CC">
        <w:rPr>
          <w:rFonts w:ascii="Candara" w:eastAsiaTheme="minorHAnsi" w:hAnsi="Candara"/>
          <w:sz w:val="24"/>
          <w:szCs w:val="24"/>
        </w:rPr>
        <w:t>The</w:t>
      </w:r>
      <w:r w:rsidR="001C1353">
        <w:rPr>
          <w:rFonts w:ascii="Candara" w:eastAsiaTheme="minorHAnsi" w:hAnsi="Candara"/>
          <w:sz w:val="24"/>
          <w:szCs w:val="24"/>
          <w:lang w:val="en-US"/>
        </w:rPr>
        <w:t xml:space="preserve"> 2</w:t>
      </w:r>
      <w:r w:rsidR="001C1353" w:rsidRPr="001C1353">
        <w:rPr>
          <w:rFonts w:ascii="Candara" w:eastAsiaTheme="minorHAnsi" w:hAnsi="Candara"/>
          <w:sz w:val="24"/>
          <w:szCs w:val="24"/>
          <w:vertAlign w:val="superscript"/>
          <w:lang w:val="en-US"/>
        </w:rPr>
        <w:t>nd</w:t>
      </w:r>
      <w:r w:rsidR="001C1353">
        <w:rPr>
          <w:rFonts w:ascii="Candara" w:eastAsiaTheme="minorHAnsi" w:hAnsi="Candara"/>
          <w:sz w:val="24"/>
          <w:szCs w:val="24"/>
          <w:lang w:val="en-US"/>
        </w:rPr>
        <w:t xml:space="preserve"> Optional </w:t>
      </w:r>
      <w:r w:rsidR="008B129F">
        <w:rPr>
          <w:rFonts w:ascii="Candara" w:eastAsiaTheme="minorHAnsi" w:hAnsi="Candara"/>
          <w:sz w:val="24"/>
          <w:szCs w:val="24"/>
          <w:lang w:val="en-US"/>
        </w:rPr>
        <w:t>Protocol</w:t>
      </w:r>
      <w:r w:rsidR="001C1353">
        <w:rPr>
          <w:rFonts w:ascii="Candara" w:eastAsiaTheme="minorHAnsi" w:hAnsi="Candara"/>
          <w:sz w:val="24"/>
          <w:szCs w:val="24"/>
          <w:lang w:val="en-US"/>
        </w:rPr>
        <w:t xml:space="preserve"> to the ICCPR</w:t>
      </w:r>
      <w:r w:rsidR="00075732">
        <w:rPr>
          <w:rFonts w:ascii="Candara" w:eastAsiaTheme="minorHAnsi" w:hAnsi="Candara"/>
          <w:sz w:val="24"/>
          <w:szCs w:val="24"/>
          <w:lang w:val="en-US"/>
        </w:rPr>
        <w:t xml:space="preserve"> together with the</w:t>
      </w:r>
      <w:r w:rsidR="001C1353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="00075732" w:rsidRPr="00075732">
        <w:rPr>
          <w:rFonts w:ascii="Candara" w:eastAsiaTheme="minorHAnsi" w:hAnsi="Candara"/>
          <w:sz w:val="24"/>
          <w:szCs w:val="24"/>
        </w:rPr>
        <w:t>Optional Protocol to the Convention on the Rights of the Child on a communications procedure</w:t>
      </w:r>
      <w:r w:rsidR="00075732" w:rsidRPr="00075732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="000B0914">
        <w:rPr>
          <w:rFonts w:ascii="Candara" w:eastAsiaTheme="minorHAnsi" w:hAnsi="Candara"/>
          <w:sz w:val="24"/>
          <w:szCs w:val="24"/>
          <w:lang w:val="en-US"/>
        </w:rPr>
        <w:t>were</w:t>
      </w:r>
      <w:r w:rsidR="00AA67CC">
        <w:rPr>
          <w:rFonts w:ascii="Candara" w:eastAsiaTheme="minorHAnsi" w:hAnsi="Candara"/>
          <w:sz w:val="24"/>
          <w:szCs w:val="24"/>
          <w:lang w:val="en-US"/>
        </w:rPr>
        <w:t xml:space="preserve"> also</w:t>
      </w:r>
      <w:r w:rsidR="000B0914">
        <w:rPr>
          <w:rFonts w:ascii="Candara" w:eastAsiaTheme="minorHAnsi" w:hAnsi="Candara"/>
          <w:sz w:val="24"/>
          <w:szCs w:val="24"/>
          <w:lang w:val="en-US"/>
        </w:rPr>
        <w:t xml:space="preserve"> signed by Armenia </w:t>
      </w:r>
      <w:r w:rsidR="001C1353">
        <w:rPr>
          <w:rFonts w:ascii="Candara" w:eastAsiaTheme="minorHAnsi" w:hAnsi="Candara"/>
          <w:sz w:val="24"/>
          <w:szCs w:val="24"/>
          <w:lang w:val="en-US"/>
        </w:rPr>
        <w:t>this past September.</w:t>
      </w:r>
      <w:r w:rsidR="00EA093C">
        <w:rPr>
          <w:rFonts w:ascii="Candara" w:eastAsiaTheme="minorHAnsi" w:hAnsi="Candara"/>
          <w:sz w:val="24"/>
          <w:szCs w:val="24"/>
          <w:lang w:val="en-US"/>
        </w:rPr>
        <w:t xml:space="preserve">  </w:t>
      </w:r>
    </w:p>
    <w:p w14:paraId="7670F9AD" w14:textId="1956F293" w:rsidR="007A7AA1" w:rsidRPr="00F33423" w:rsidRDefault="00CF6123" w:rsidP="003801CA">
      <w:p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 w:rsidRPr="00F33423">
        <w:rPr>
          <w:rFonts w:ascii="Candara" w:eastAsiaTheme="minorHAnsi" w:hAnsi="Candara"/>
          <w:sz w:val="24"/>
          <w:szCs w:val="24"/>
        </w:rPr>
        <w:t xml:space="preserve"> </w:t>
      </w:r>
    </w:p>
    <w:p w14:paraId="14816928" w14:textId="77777777" w:rsidR="00D0255D" w:rsidRDefault="00D0255D" w:rsidP="00D0255D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58F0011B" w14:textId="714F912D" w:rsidR="00F33423" w:rsidRPr="00D0255D" w:rsidRDefault="00F33423" w:rsidP="00D0255D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D0255D">
        <w:rPr>
          <w:rFonts w:ascii="Candara" w:eastAsiaTheme="minorHAnsi" w:hAnsi="Candara"/>
          <w:sz w:val="24"/>
          <w:szCs w:val="24"/>
          <w:lang w:val="en-US"/>
        </w:rPr>
        <w:t xml:space="preserve">Thank you.  </w:t>
      </w:r>
    </w:p>
    <w:p w14:paraId="0A674DBE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381E18D6" w14:textId="77777777" w:rsidR="00F33423" w:rsidRPr="00F33423" w:rsidRDefault="00F33423" w:rsidP="00F33423">
      <w:pPr>
        <w:spacing w:line="276" w:lineRule="auto"/>
        <w:jc w:val="both"/>
        <w:rPr>
          <w:rFonts w:eastAsiaTheme="minorHAnsi"/>
          <w:lang w:val="en-US"/>
        </w:rPr>
      </w:pPr>
    </w:p>
    <w:p w14:paraId="75ABA706" w14:textId="77777777" w:rsidR="00F33423" w:rsidRDefault="00F33423"/>
    <w:sectPr w:rsidR="00F33423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B852" w14:textId="77777777" w:rsidR="00602363" w:rsidRDefault="00602363" w:rsidP="00B0709D">
      <w:r>
        <w:separator/>
      </w:r>
    </w:p>
  </w:endnote>
  <w:endnote w:type="continuationSeparator" w:id="0">
    <w:p w14:paraId="18239F7F" w14:textId="77777777" w:rsidR="00602363" w:rsidRDefault="00602363" w:rsidP="00B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19D6" w14:textId="77777777" w:rsidR="00602363" w:rsidRDefault="00602363" w:rsidP="00B0709D">
      <w:r>
        <w:separator/>
      </w:r>
    </w:p>
  </w:footnote>
  <w:footnote w:type="continuationSeparator" w:id="0">
    <w:p w14:paraId="5243EEDA" w14:textId="77777777" w:rsidR="00602363" w:rsidRDefault="00602363" w:rsidP="00B0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A404" w14:textId="77777777" w:rsidR="00B0709D" w:rsidRPr="00B0709D" w:rsidRDefault="00B0709D" w:rsidP="00B0709D">
    <w:pPr>
      <w:pStyle w:val="Header"/>
      <w:tabs>
        <w:tab w:val="clear" w:pos="4513"/>
        <w:tab w:val="center" w:pos="4536"/>
      </w:tabs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709D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35EB075" wp14:editId="22A448AE">
          <wp:extent cx="762000" cy="769620"/>
          <wp:effectExtent l="0" t="0" r="0" b="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9D"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</w:t>
    </w:r>
  </w:p>
  <w:p w14:paraId="5636F3E2" w14:textId="77777777" w:rsidR="00B0709D" w:rsidRPr="00B0709D" w:rsidRDefault="00B0709D" w:rsidP="00B0709D">
    <w:pPr>
      <w:pStyle w:val="Header"/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5371B6B" w14:textId="77777777" w:rsidR="00B0709D" w:rsidRPr="008226AD" w:rsidRDefault="00B0709D" w:rsidP="00B0709D">
    <w:pPr>
      <w:jc w:val="center"/>
      <w:outlineLvl w:val="0"/>
      <w:rPr>
        <w:b/>
        <w:sz w:val="28"/>
        <w:szCs w:val="28"/>
      </w:rPr>
    </w:pPr>
    <w:r w:rsidRPr="008226AD">
      <w:rPr>
        <w:b/>
        <w:sz w:val="28"/>
        <w:szCs w:val="28"/>
      </w:rPr>
      <w:t>Permanent Mission of the Republic of Cyprus</w:t>
    </w:r>
  </w:p>
  <w:p w14:paraId="7E238413" w14:textId="77777777" w:rsidR="00B0709D" w:rsidRPr="008226AD" w:rsidRDefault="00B0709D" w:rsidP="00B0709D">
    <w:pPr>
      <w:jc w:val="center"/>
      <w:rPr>
        <w:b/>
      </w:rPr>
    </w:pPr>
    <w:r w:rsidRPr="008226AD">
      <w:rPr>
        <w:b/>
      </w:rPr>
      <w:t>Geneva</w:t>
    </w:r>
  </w:p>
  <w:p w14:paraId="338ED38D" w14:textId="77777777" w:rsidR="00B0709D" w:rsidRDefault="00B07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BC"/>
    <w:multiLevelType w:val="hybridMultilevel"/>
    <w:tmpl w:val="3CF62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D86"/>
    <w:multiLevelType w:val="hybridMultilevel"/>
    <w:tmpl w:val="04AA50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C0361"/>
    <w:multiLevelType w:val="hybridMultilevel"/>
    <w:tmpl w:val="65E45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23"/>
    <w:rsid w:val="00026B1A"/>
    <w:rsid w:val="000422AB"/>
    <w:rsid w:val="00075732"/>
    <w:rsid w:val="000B0914"/>
    <w:rsid w:val="001C1353"/>
    <w:rsid w:val="001E496C"/>
    <w:rsid w:val="00244103"/>
    <w:rsid w:val="00283434"/>
    <w:rsid w:val="002A767A"/>
    <w:rsid w:val="002D4CBB"/>
    <w:rsid w:val="002E068F"/>
    <w:rsid w:val="00305704"/>
    <w:rsid w:val="003801CA"/>
    <w:rsid w:val="00395C65"/>
    <w:rsid w:val="003A2503"/>
    <w:rsid w:val="003C274D"/>
    <w:rsid w:val="003E5004"/>
    <w:rsid w:val="003E6C73"/>
    <w:rsid w:val="003F614F"/>
    <w:rsid w:val="00402A95"/>
    <w:rsid w:val="0045248C"/>
    <w:rsid w:val="004B2F39"/>
    <w:rsid w:val="0052373F"/>
    <w:rsid w:val="005741F1"/>
    <w:rsid w:val="005C2D00"/>
    <w:rsid w:val="00602363"/>
    <w:rsid w:val="0061429F"/>
    <w:rsid w:val="00652B96"/>
    <w:rsid w:val="0067614C"/>
    <w:rsid w:val="00685D5A"/>
    <w:rsid w:val="006B20FB"/>
    <w:rsid w:val="007227AF"/>
    <w:rsid w:val="007606C8"/>
    <w:rsid w:val="00765A7B"/>
    <w:rsid w:val="00775818"/>
    <w:rsid w:val="007A7AA1"/>
    <w:rsid w:val="007E2E22"/>
    <w:rsid w:val="00803790"/>
    <w:rsid w:val="008B129F"/>
    <w:rsid w:val="008D4D93"/>
    <w:rsid w:val="008E6401"/>
    <w:rsid w:val="00934AEF"/>
    <w:rsid w:val="009629C9"/>
    <w:rsid w:val="00967C21"/>
    <w:rsid w:val="009E1C27"/>
    <w:rsid w:val="00A200DE"/>
    <w:rsid w:val="00AA67CC"/>
    <w:rsid w:val="00AB7D14"/>
    <w:rsid w:val="00B0709D"/>
    <w:rsid w:val="00B20656"/>
    <w:rsid w:val="00B273CE"/>
    <w:rsid w:val="00B83D12"/>
    <w:rsid w:val="00B8429A"/>
    <w:rsid w:val="00BE01A1"/>
    <w:rsid w:val="00CF6123"/>
    <w:rsid w:val="00D0255D"/>
    <w:rsid w:val="00D12DFA"/>
    <w:rsid w:val="00D259FA"/>
    <w:rsid w:val="00D400BB"/>
    <w:rsid w:val="00D675E7"/>
    <w:rsid w:val="00D73900"/>
    <w:rsid w:val="00DD096F"/>
    <w:rsid w:val="00DF0FC3"/>
    <w:rsid w:val="00E13A9F"/>
    <w:rsid w:val="00E214F8"/>
    <w:rsid w:val="00E76FCD"/>
    <w:rsid w:val="00EA093C"/>
    <w:rsid w:val="00EE783E"/>
    <w:rsid w:val="00F05BF9"/>
    <w:rsid w:val="00F33423"/>
    <w:rsid w:val="00F55C6A"/>
    <w:rsid w:val="00F64DCF"/>
    <w:rsid w:val="00FB1088"/>
    <w:rsid w:val="00FB784B"/>
    <w:rsid w:val="00FC1C80"/>
    <w:rsid w:val="00FC4F3D"/>
    <w:rsid w:val="00FD5A8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D012"/>
  <w15:chartTrackingRefBased/>
  <w15:docId w15:val="{AFB9A1C6-0A0C-0C46-8556-1B63C16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7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709D"/>
  </w:style>
  <w:style w:type="paragraph" w:styleId="Footer">
    <w:name w:val="footer"/>
    <w:basedOn w:val="Normal"/>
    <w:link w:val="FooterChar"/>
    <w:uiPriority w:val="99"/>
    <w:unhideWhenUsed/>
    <w:rsid w:val="00B07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9D"/>
  </w:style>
  <w:style w:type="paragraph" w:styleId="BalloonText">
    <w:name w:val="Balloon Text"/>
    <w:basedOn w:val="Normal"/>
    <w:link w:val="BalloonTextChar"/>
    <w:uiPriority w:val="99"/>
    <w:semiHidden/>
    <w:unhideWhenUsed/>
    <w:rsid w:val="00B07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FC1ED-0E03-4DAE-8381-2E41FCD9123B}"/>
</file>

<file path=customXml/itemProps2.xml><?xml version="1.0" encoding="utf-8"?>
<ds:datastoreItem xmlns:ds="http://schemas.openxmlformats.org/officeDocument/2006/customXml" ds:itemID="{9B563F8E-65A4-4BAD-BC76-B40478777BE5}"/>
</file>

<file path=customXml/itemProps3.xml><?xml version="1.0" encoding="utf-8"?>
<ds:datastoreItem xmlns:ds="http://schemas.openxmlformats.org/officeDocument/2006/customXml" ds:itemID="{8362F7FF-2D25-4486-B6E4-C3C39925F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2</cp:revision>
  <dcterms:created xsi:type="dcterms:W3CDTF">2020-01-23T11:00:00Z</dcterms:created>
  <dcterms:modified xsi:type="dcterms:W3CDTF">2020-01-23T11:00:00Z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