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1CFB" w14:textId="77777777" w:rsidR="00992C15" w:rsidRPr="0040068E" w:rsidRDefault="00992C15" w:rsidP="00992C15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5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Armenia </w:t>
      </w:r>
    </w:p>
    <w:p w14:paraId="4DF01CFC" w14:textId="77777777" w:rsidR="00992C15" w:rsidRPr="0040068E" w:rsidRDefault="00992C15" w:rsidP="00992C15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23 January 2020 </w:t>
      </w:r>
    </w:p>
    <w:p w14:paraId="4DF01CFD" w14:textId="77777777" w:rsidR="00992C15" w:rsidRPr="00C056D0" w:rsidRDefault="00992C15" w:rsidP="00992C15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4DF01CFE" w14:textId="19CEEA73" w:rsidR="00992C15" w:rsidRPr="00DD551B" w:rsidRDefault="00992C15" w:rsidP="00992C15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Thank you,</w:t>
      </w:r>
      <w:r w:rsidR="0038320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Madam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4DF01CFF" w14:textId="77777777" w:rsidR="00992C15" w:rsidRPr="0040068E" w:rsidRDefault="00992C15" w:rsidP="00992C15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Armenia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4DF01D00" w14:textId="1C81FDFF" w:rsidR="00992C15" w:rsidRPr="0040068E" w:rsidRDefault="005C6D87" w:rsidP="00992C1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1.5 years since the Velvet Resolution, t</w:t>
      </w:r>
      <w:r w:rsidR="00992C15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he Netherlands c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ommends</w:t>
      </w:r>
      <w:r w:rsidR="00992C15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government of Armenia with the r</w:t>
      </w:r>
      <w:r w:rsidR="00AD630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ecent constitutional reform. The </w:t>
      </w:r>
      <w:r w:rsidR="00A32A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government has </w:t>
      </w:r>
      <w:r w:rsidR="00487611">
        <w:rPr>
          <w:rFonts w:ascii="Verdana" w:eastAsia="Times New Roman" w:hAnsi="Verdana" w:cs="Times New Roman"/>
          <w:sz w:val="28"/>
          <w:szCs w:val="28"/>
          <w:lang w:val="en-US" w:eastAsia="nl-NL"/>
        </w:rPr>
        <w:t>demonstra</w:t>
      </w:r>
      <w:r w:rsidR="00AD630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ted commitment to Human Rights with progressive changes in </w:t>
      </w:r>
      <w:r w:rsidR="00A32A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AD630B">
        <w:rPr>
          <w:rFonts w:ascii="Verdana" w:eastAsia="Times New Roman" w:hAnsi="Verdana" w:cs="Times New Roman"/>
          <w:sz w:val="28"/>
          <w:szCs w:val="28"/>
          <w:lang w:val="en-US" w:eastAsia="nl-NL"/>
        </w:rPr>
        <w:t>areas of freedom of expression and media</w:t>
      </w:r>
      <w:r w:rsidR="00A32A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among others. </w:t>
      </w:r>
      <w:r w:rsidR="00AD630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A32A5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4DF01D01" w14:textId="6FA1594B" w:rsidR="00992C15" w:rsidRPr="00465BA0" w:rsidRDefault="00B85BDC" w:rsidP="00992C1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Yet, </w:t>
      </w:r>
      <w:r w:rsidR="00DC273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important challenges remain.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Especially with regards</w:t>
      </w:r>
      <w:r w:rsidR="00DC273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protection and promotion of human </w:t>
      </w:r>
      <w:r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 xml:space="preserve">rights for all citizens in Armenia, including the </w:t>
      </w:r>
      <w:r w:rsidR="00992C15"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protection of vulnerable groups. </w:t>
      </w:r>
      <w:r w:rsidR="00CA0F3B"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t>Further steps need to be taken to foster the freedom of religion and belief.</w:t>
      </w:r>
    </w:p>
    <w:p w14:paraId="4DF01D02" w14:textId="77777777" w:rsidR="00992C15" w:rsidRPr="00465BA0" w:rsidRDefault="00992C15" w:rsidP="00992C15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465BA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Armenia to:</w:t>
      </w:r>
    </w:p>
    <w:p w14:paraId="4DF01D03" w14:textId="45566681" w:rsidR="00992C15" w:rsidRPr="00465BA0" w:rsidRDefault="009567E8" w:rsidP="00992C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Include sexual orientation and gender identity as protected grounds in the anti-discrimination legislation. </w:t>
      </w:r>
      <w:r w:rsidR="00992C15" w:rsidRPr="00465BA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21964A50" w14:textId="77777777" w:rsidR="00CA0F3B" w:rsidRPr="00465BA0" w:rsidRDefault="00CA0F3B" w:rsidP="00CA0F3B">
      <w:pPr>
        <w:pStyle w:val="NormalWeb"/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/>
          <w:sz w:val="28"/>
          <w:lang w:val="en-US"/>
        </w:rPr>
      </w:pPr>
      <w:r w:rsidRPr="00465BA0">
        <w:rPr>
          <w:rFonts w:ascii="Verdana" w:hAnsi="Verdana"/>
          <w:sz w:val="28"/>
          <w:lang w:val="en-US"/>
        </w:rPr>
        <w:t xml:space="preserve">Implement the recent recommendation of the OSCE-ODIHR by revising and clarifying the Draft Law on ensuring Equality Before the Law and ensure credible and effective oversight of its enactment. </w:t>
      </w:r>
    </w:p>
    <w:p w14:paraId="4DF01D04" w14:textId="5F124911" w:rsidR="00992C15" w:rsidRPr="00A140EC" w:rsidRDefault="00992C15" w:rsidP="00CA0F3B">
      <w:pPr>
        <w:pStyle w:val="NormalWeb"/>
        <w:spacing w:after="0" w:line="360" w:lineRule="auto"/>
        <w:ind w:left="720"/>
        <w:contextualSpacing/>
        <w:jc w:val="both"/>
        <w:rPr>
          <w:rFonts w:ascii="Verdana" w:hAnsi="Verdana" w:cs="Arial"/>
          <w:sz w:val="28"/>
          <w:szCs w:val="28"/>
          <w:lang w:val="en-GB"/>
        </w:rPr>
      </w:pPr>
      <w:r w:rsidRPr="00A140EC">
        <w:rPr>
          <w:rFonts w:ascii="Verdana" w:hAnsi="Verdana"/>
          <w:sz w:val="28"/>
          <w:lang w:val="en-US"/>
        </w:rPr>
        <w:br/>
      </w:r>
    </w:p>
    <w:p w14:paraId="4DF01D05" w14:textId="77777777" w:rsidR="00992C15" w:rsidRPr="00A140EC" w:rsidRDefault="00992C15" w:rsidP="00992C15">
      <w:pPr>
        <w:pStyle w:val="NormalWeb"/>
        <w:spacing w:after="0" w:line="360" w:lineRule="auto"/>
        <w:contextualSpacing/>
        <w:jc w:val="both"/>
        <w:rPr>
          <w:rFonts w:ascii="Verdana" w:hAnsi="Verdana" w:cs="Arial"/>
          <w:sz w:val="28"/>
          <w:szCs w:val="28"/>
          <w:lang w:val="en-GB"/>
        </w:rPr>
      </w:pPr>
      <w:r w:rsidRPr="00A140EC">
        <w:rPr>
          <w:rFonts w:ascii="Verdana" w:hAnsi="Verdana"/>
          <w:sz w:val="28"/>
          <w:szCs w:val="28"/>
          <w:lang w:val="en-GB"/>
        </w:rPr>
        <w:t>The Netherlands wishes Armenia success with the follow-up of all recommendations it receives during this third UPR cycle</w:t>
      </w:r>
      <w:r w:rsidRPr="00A140EC">
        <w:rPr>
          <w:rFonts w:ascii="Verdana" w:hAnsi="Verdana" w:cs="Arial"/>
          <w:sz w:val="28"/>
          <w:szCs w:val="28"/>
          <w:lang w:val="en-GB"/>
        </w:rPr>
        <w:t>.</w:t>
      </w:r>
    </w:p>
    <w:p w14:paraId="4DF01D06" w14:textId="1484C3CB" w:rsidR="00992C15" w:rsidRPr="00551CAD" w:rsidRDefault="00992C15" w:rsidP="00992C15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 xml:space="preserve">, </w:t>
      </w:r>
      <w:r w:rsidR="00383203">
        <w:rPr>
          <w:rFonts w:ascii="Verdana" w:eastAsia="Times New Roman" w:hAnsi="Verdana" w:cs="Times New Roman"/>
          <w:sz w:val="28"/>
          <w:szCs w:val="28"/>
          <w:lang w:eastAsia="nl-NL"/>
        </w:rPr>
        <w:t>Madam</w:t>
      </w:r>
      <w:bookmarkStart w:id="0" w:name="_GoBack"/>
      <w:bookmarkEnd w:id="0"/>
      <w:r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4DF01D07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5"/>
    <w:rsid w:val="00040B78"/>
    <w:rsid w:val="000D5D9D"/>
    <w:rsid w:val="00105E07"/>
    <w:rsid w:val="00165132"/>
    <w:rsid w:val="002C0098"/>
    <w:rsid w:val="00383203"/>
    <w:rsid w:val="003D5493"/>
    <w:rsid w:val="00465BA0"/>
    <w:rsid w:val="00487611"/>
    <w:rsid w:val="00564B1E"/>
    <w:rsid w:val="005C6D87"/>
    <w:rsid w:val="006E3A8C"/>
    <w:rsid w:val="00735109"/>
    <w:rsid w:val="007458C8"/>
    <w:rsid w:val="007F7CB5"/>
    <w:rsid w:val="00895661"/>
    <w:rsid w:val="009567E8"/>
    <w:rsid w:val="00992C15"/>
    <w:rsid w:val="00A32A58"/>
    <w:rsid w:val="00AD630B"/>
    <w:rsid w:val="00B85BDC"/>
    <w:rsid w:val="00B902C5"/>
    <w:rsid w:val="00C54939"/>
    <w:rsid w:val="00C6180A"/>
    <w:rsid w:val="00C87934"/>
    <w:rsid w:val="00CA0F3B"/>
    <w:rsid w:val="00DC2739"/>
    <w:rsid w:val="00E60983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1CFB"/>
  <w15:chartTrackingRefBased/>
  <w15:docId w15:val="{EAB2D554-4E5D-4AAE-8069-57ED8F3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1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4E9FD-400E-4D4B-816B-61D46BF047C7}"/>
</file>

<file path=customXml/itemProps2.xml><?xml version="1.0" encoding="utf-8"?>
<ds:datastoreItem xmlns:ds="http://schemas.openxmlformats.org/officeDocument/2006/customXml" ds:itemID="{69BB2DA0-96EB-4C42-9159-262C636D9D71}"/>
</file>

<file path=customXml/itemProps3.xml><?xml version="1.0" encoding="utf-8"?>
<ds:datastoreItem xmlns:ds="http://schemas.openxmlformats.org/officeDocument/2006/customXml" ds:itemID="{73EC2A77-0413-443F-AE86-811492116A5C}"/>
</file>

<file path=docProps/app.xml><?xml version="1.0" encoding="utf-8"?>
<Properties xmlns="http://schemas.openxmlformats.org/officeDocument/2006/extended-properties" xmlns:vt="http://schemas.openxmlformats.org/officeDocument/2006/docPropsVTypes">
  <Template>57A19081</Template>
  <TotalTime>1</TotalTime>
  <Pages>2</Pages>
  <Words>196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Toonen, Thijs</dc:creator>
  <cp:keywords/>
  <dc:description/>
  <cp:lastModifiedBy>Doornhof, Eva</cp:lastModifiedBy>
  <cp:revision>2</cp:revision>
  <dcterms:created xsi:type="dcterms:W3CDTF">2020-01-24T11:22:00Z</dcterms:created>
  <dcterms:modified xsi:type="dcterms:W3CDTF">2020-01-24T11:22:00Z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