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7D" w:rsidRPr="003C52CD" w:rsidRDefault="00E3787D" w:rsidP="00E3787D">
      <w:pPr>
        <w:widowControl/>
        <w:tabs>
          <w:tab w:val="center" w:pos="2268"/>
        </w:tabs>
        <w:suppressAutoHyphens w:val="0"/>
        <w:jc w:val="center"/>
        <w:rPr>
          <w:rFonts w:ascii="Verdana" w:eastAsia="Verdana" w:hAnsi="Verdana" w:cs="Verdana"/>
          <w:kern w:val="0"/>
          <w:sz w:val="20"/>
          <w:szCs w:val="20"/>
          <w:lang w:val="en-US" w:eastAsia="en-US" w:bidi="ar-SA"/>
        </w:rPr>
      </w:pPr>
      <w:r w:rsidRPr="003C52CD">
        <w:rPr>
          <w:rFonts w:ascii="Verdana" w:eastAsia="Verdana" w:hAnsi="Verdana" w:cs="Verdana"/>
          <w:noProof/>
          <w:kern w:val="0"/>
          <w:sz w:val="20"/>
          <w:szCs w:val="20"/>
          <w:lang w:val="en-US" w:eastAsia="en-US" w:bidi="ar-SA"/>
        </w:rPr>
        <w:drawing>
          <wp:inline distT="0" distB="0" distL="0" distR="0" wp14:anchorId="34977C90" wp14:editId="32926FAA">
            <wp:extent cx="1010285" cy="10312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031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787D" w:rsidRPr="003C52CD" w:rsidRDefault="00E3787D" w:rsidP="00E3787D">
      <w:pPr>
        <w:widowControl/>
        <w:suppressAutoHyphens w:val="0"/>
        <w:jc w:val="center"/>
        <w:rPr>
          <w:rFonts w:ascii="Verdana" w:eastAsia="Verdana" w:hAnsi="Verdana" w:cs="Verdana"/>
          <w:kern w:val="0"/>
          <w:sz w:val="20"/>
          <w:szCs w:val="20"/>
          <w:lang w:val="fr-BE" w:eastAsia="en-US" w:bidi="ar-SA"/>
        </w:rPr>
      </w:pPr>
    </w:p>
    <w:p w:rsidR="00E3787D" w:rsidRPr="00962615" w:rsidRDefault="00E3787D" w:rsidP="00E3787D">
      <w:pPr>
        <w:widowControl/>
        <w:suppressAutoHyphens w:val="0"/>
        <w:jc w:val="center"/>
        <w:rPr>
          <w:rFonts w:ascii="Verdana" w:eastAsia="Verdana" w:hAnsi="Verdana" w:cs="Verdana"/>
          <w:b/>
          <w:kern w:val="0"/>
          <w:sz w:val="20"/>
          <w:szCs w:val="20"/>
          <w:lang w:val="en-US" w:eastAsia="en-US" w:bidi="ar-SA"/>
        </w:rPr>
      </w:pPr>
      <w:r w:rsidRPr="00962615">
        <w:rPr>
          <w:rFonts w:ascii="Verdana" w:eastAsia="Verdana" w:hAnsi="Verdana" w:cs="Verdana"/>
          <w:b/>
          <w:kern w:val="0"/>
          <w:sz w:val="20"/>
          <w:szCs w:val="20"/>
          <w:lang w:val="en-US" w:eastAsia="en-US" w:bidi="ar-SA"/>
        </w:rPr>
        <w:t xml:space="preserve">Permanent Representation </w:t>
      </w:r>
    </w:p>
    <w:p w:rsidR="00E3787D" w:rsidRPr="00962615" w:rsidRDefault="00E3787D" w:rsidP="00E3787D">
      <w:pPr>
        <w:widowControl/>
        <w:suppressAutoHyphens w:val="0"/>
        <w:jc w:val="center"/>
        <w:rPr>
          <w:rFonts w:ascii="Verdana" w:eastAsia="Verdana" w:hAnsi="Verdana" w:cs="Verdana"/>
          <w:b/>
          <w:kern w:val="0"/>
          <w:sz w:val="20"/>
          <w:szCs w:val="20"/>
          <w:lang w:val="en-US" w:eastAsia="en-US" w:bidi="ar-SA"/>
        </w:rPr>
      </w:pPr>
      <w:r w:rsidRPr="00962615">
        <w:rPr>
          <w:rFonts w:ascii="Verdana" w:eastAsia="Verdana" w:hAnsi="Verdana" w:cs="Verdana"/>
          <w:b/>
          <w:kern w:val="0"/>
          <w:sz w:val="20"/>
          <w:szCs w:val="20"/>
          <w:lang w:val="en-US" w:eastAsia="en-US" w:bidi="ar-SA"/>
        </w:rPr>
        <w:t>of Belgium to the United Nations</w:t>
      </w:r>
    </w:p>
    <w:p w:rsidR="00E3787D" w:rsidRPr="00E3787D" w:rsidRDefault="00E3787D" w:rsidP="00E3787D">
      <w:pPr>
        <w:widowControl/>
        <w:suppressAutoHyphens w:val="0"/>
        <w:jc w:val="center"/>
        <w:rPr>
          <w:rFonts w:ascii="Verdana" w:eastAsia="Verdana" w:hAnsi="Verdana" w:cs="Verdana"/>
          <w:b/>
          <w:kern w:val="0"/>
          <w:sz w:val="20"/>
          <w:szCs w:val="20"/>
          <w:lang w:val="en-US" w:eastAsia="en-US" w:bidi="ar-SA"/>
        </w:rPr>
      </w:pPr>
      <w:r w:rsidRPr="00E3787D">
        <w:rPr>
          <w:rFonts w:ascii="Verdana" w:eastAsia="Verdana" w:hAnsi="Verdana" w:cs="Verdana"/>
          <w:b/>
          <w:kern w:val="0"/>
          <w:sz w:val="20"/>
          <w:szCs w:val="20"/>
          <w:lang w:val="en-US" w:eastAsia="en-US" w:bidi="ar-SA"/>
        </w:rPr>
        <w:t xml:space="preserve">and the specialized agencies </w:t>
      </w:r>
    </w:p>
    <w:p w:rsidR="00E3787D" w:rsidRPr="00E3787D" w:rsidRDefault="00E3787D" w:rsidP="00E3787D">
      <w:pPr>
        <w:widowControl/>
        <w:suppressAutoHyphens w:val="0"/>
        <w:jc w:val="center"/>
        <w:rPr>
          <w:rFonts w:ascii="Verdana" w:eastAsia="Verdana" w:hAnsi="Verdana" w:cs="Verdana"/>
          <w:b/>
          <w:kern w:val="0"/>
          <w:sz w:val="20"/>
          <w:szCs w:val="20"/>
          <w:lang w:val="en-US" w:eastAsia="en-US" w:bidi="ar-SA"/>
        </w:rPr>
      </w:pPr>
      <w:r w:rsidRPr="00E3787D">
        <w:rPr>
          <w:rFonts w:ascii="Verdana" w:eastAsia="Verdana" w:hAnsi="Verdana" w:cs="Verdana"/>
          <w:b/>
          <w:kern w:val="0"/>
          <w:sz w:val="20"/>
          <w:szCs w:val="20"/>
          <w:lang w:val="en-US" w:eastAsia="en-US" w:bidi="ar-SA"/>
        </w:rPr>
        <w:t>in Geneva</w:t>
      </w:r>
    </w:p>
    <w:p w:rsidR="00E3787D" w:rsidRPr="00E3787D" w:rsidRDefault="00E3787D" w:rsidP="00E3787D">
      <w:pPr>
        <w:widowControl/>
        <w:suppressAutoHyphens w:val="0"/>
        <w:jc w:val="center"/>
        <w:rPr>
          <w:rFonts w:ascii="Verdana" w:eastAsia="Verdana" w:hAnsi="Verdana" w:cs="Verdana"/>
          <w:b/>
          <w:kern w:val="0"/>
          <w:sz w:val="20"/>
          <w:szCs w:val="20"/>
          <w:lang w:val="en-US" w:eastAsia="en-US" w:bidi="ar-SA"/>
        </w:rPr>
      </w:pPr>
    </w:p>
    <w:tbl>
      <w:tblPr>
        <w:tblW w:w="6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4"/>
      </w:tblGrid>
      <w:tr w:rsidR="00E3787D" w:rsidRPr="003C52CD" w:rsidTr="00CF2588">
        <w:trPr>
          <w:jc w:val="center"/>
        </w:trPr>
        <w:tc>
          <w:tcPr>
            <w:tcW w:w="6354" w:type="dxa"/>
            <w:shd w:val="clear" w:color="auto" w:fill="auto"/>
          </w:tcPr>
          <w:p w:rsidR="00E3787D" w:rsidRPr="003C52CD" w:rsidRDefault="00E3787D" w:rsidP="00CF2588">
            <w:pPr>
              <w:widowControl/>
              <w:suppressAutoHyphens w:val="0"/>
              <w:jc w:val="center"/>
              <w:rPr>
                <w:rFonts w:ascii="Verdana" w:eastAsia="Verdana" w:hAnsi="Verdana" w:cs="Verdana"/>
                <w:b/>
                <w:kern w:val="0"/>
                <w:sz w:val="20"/>
                <w:szCs w:val="20"/>
                <w:lang w:val="en-US" w:eastAsia="en-US" w:bidi="ar-SA"/>
              </w:rPr>
            </w:pPr>
            <w:r w:rsidRPr="00962615">
              <w:rPr>
                <w:rFonts w:ascii="Verdana" w:eastAsia="Verdana" w:hAnsi="Verdana" w:cs="Verdana"/>
                <w:b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 w:rsidRPr="003C52CD">
              <w:rPr>
                <w:rFonts w:ascii="Verdana" w:eastAsia="Verdana" w:hAnsi="Verdana" w:cs="Verdana"/>
                <w:b/>
                <w:kern w:val="0"/>
                <w:sz w:val="20"/>
                <w:szCs w:val="20"/>
                <w:lang w:val="en-US" w:eastAsia="en-US" w:bidi="ar-SA"/>
              </w:rPr>
              <w:t>UPR 3</w:t>
            </w:r>
            <w:r>
              <w:rPr>
                <w:rFonts w:ascii="Verdana" w:eastAsia="Verdana" w:hAnsi="Verdana" w:cs="Verdana"/>
                <w:b/>
                <w:kern w:val="0"/>
                <w:sz w:val="20"/>
                <w:szCs w:val="20"/>
                <w:lang w:val="en-US" w:eastAsia="en-US" w:bidi="ar-SA"/>
              </w:rPr>
              <w:t>5</w:t>
            </w:r>
            <w:r w:rsidRPr="003C52CD">
              <w:rPr>
                <w:rFonts w:ascii="Verdana" w:eastAsia="Verdana" w:hAnsi="Verdana" w:cs="Verdana"/>
                <w:b/>
                <w:kern w:val="0"/>
                <w:sz w:val="20"/>
                <w:szCs w:val="20"/>
                <w:lang w:val="en-US" w:eastAsia="en-US" w:bidi="ar-SA"/>
              </w:rPr>
              <w:t xml:space="preserve"> - </w:t>
            </w:r>
            <w:r>
              <w:rPr>
                <w:rFonts w:ascii="Verdana" w:eastAsia="Verdana" w:hAnsi="Verdana" w:cs="Verdana"/>
                <w:b/>
                <w:kern w:val="0"/>
                <w:sz w:val="20"/>
                <w:szCs w:val="20"/>
                <w:lang w:val="en-US" w:eastAsia="en-US" w:bidi="ar-SA"/>
              </w:rPr>
              <w:t>KUWAIT</w:t>
            </w:r>
          </w:p>
          <w:p w:rsidR="00E3787D" w:rsidRPr="003C52CD" w:rsidRDefault="00E3787D" w:rsidP="00CF2588">
            <w:pPr>
              <w:widowControl/>
              <w:suppressAutoHyphens w:val="0"/>
              <w:rPr>
                <w:rFonts w:ascii="Verdana" w:eastAsia="Verdana" w:hAnsi="Verdana" w:cs="Verdana"/>
                <w:b/>
                <w:kern w:val="0"/>
                <w:sz w:val="20"/>
                <w:szCs w:val="20"/>
                <w:lang w:val="en-US" w:eastAsia="en-US" w:bidi="ar-SA"/>
              </w:rPr>
            </w:pPr>
          </w:p>
          <w:p w:rsidR="00E3787D" w:rsidRPr="001F45A7" w:rsidRDefault="00E3787D" w:rsidP="00CF2588">
            <w:pPr>
              <w:widowControl/>
              <w:suppressAutoHyphens w:val="0"/>
              <w:jc w:val="center"/>
              <w:rPr>
                <w:rFonts w:ascii="Verdana" w:eastAsia="Verdana" w:hAnsi="Verdana" w:cs="Verdana"/>
                <w:b/>
                <w:kern w:val="0"/>
                <w:sz w:val="20"/>
                <w:szCs w:val="20"/>
                <w:lang w:val="en-US" w:eastAsia="en-US" w:bidi="ar-SA"/>
              </w:rPr>
            </w:pPr>
            <w:r w:rsidRPr="001F45A7">
              <w:rPr>
                <w:rFonts w:ascii="Verdana" w:eastAsia="Verdana" w:hAnsi="Verdana" w:cs="Verdana"/>
                <w:b/>
                <w:kern w:val="0"/>
                <w:sz w:val="20"/>
                <w:szCs w:val="20"/>
                <w:lang w:val="en-US" w:eastAsia="en-US" w:bidi="ar-SA"/>
              </w:rPr>
              <w:t>Intervention</w:t>
            </w:r>
          </w:p>
        </w:tc>
      </w:tr>
    </w:tbl>
    <w:p w:rsidR="00E3787D" w:rsidRPr="003C52CD" w:rsidRDefault="00E3787D" w:rsidP="00E3787D">
      <w:pPr>
        <w:widowControl/>
        <w:suppressAutoHyphens w:val="0"/>
        <w:jc w:val="both"/>
        <w:rPr>
          <w:rFonts w:ascii="Verdana" w:eastAsia="Verdana" w:hAnsi="Verdana" w:cs="Verdana"/>
          <w:kern w:val="0"/>
          <w:sz w:val="20"/>
          <w:szCs w:val="20"/>
          <w:lang w:val="en-US" w:eastAsia="en-US" w:bidi="ar-SA"/>
        </w:rPr>
      </w:pPr>
    </w:p>
    <w:p w:rsidR="002D10EF" w:rsidRDefault="002D10EF">
      <w:pPr>
        <w:rPr>
          <w:lang w:val="en-US"/>
        </w:rPr>
      </w:pPr>
    </w:p>
    <w:p w:rsidR="00CD0BA1" w:rsidRDefault="00CD0BA1" w:rsidP="00CD0BA1">
      <w:pPr>
        <w:jc w:val="both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Madam President,</w:t>
      </w:r>
    </w:p>
    <w:p w:rsidR="00CD0BA1" w:rsidRDefault="00CD0BA1" w:rsidP="00CD0BA1">
      <w:pPr>
        <w:jc w:val="both"/>
        <w:rPr>
          <w:rFonts w:ascii="Verdana" w:hAnsi="Verdana"/>
          <w:sz w:val="22"/>
          <w:lang w:val="en-US"/>
        </w:rPr>
      </w:pPr>
    </w:p>
    <w:p w:rsidR="00CD0BA1" w:rsidRPr="00CD0BA1" w:rsidRDefault="00E3787D" w:rsidP="00CD0BA1">
      <w:pPr>
        <w:jc w:val="both"/>
        <w:rPr>
          <w:rFonts w:ascii="Verdana" w:hAnsi="Verdana"/>
          <w:sz w:val="22"/>
          <w:lang w:val="en-US"/>
        </w:rPr>
      </w:pPr>
      <w:bookmarkStart w:id="0" w:name="_GoBack"/>
      <w:bookmarkEnd w:id="0"/>
      <w:r w:rsidRPr="00E3787D">
        <w:rPr>
          <w:rFonts w:ascii="Verdana" w:hAnsi="Verdana"/>
          <w:sz w:val="22"/>
          <w:lang w:val="en-US"/>
        </w:rPr>
        <w:t xml:space="preserve">Belgium recognizes Kuwait’s human rights progress since the last UPR, including the improved protection of children’s rights within the country. </w:t>
      </w:r>
      <w:r w:rsidR="00CD0BA1" w:rsidRPr="00CD0BA1">
        <w:rPr>
          <w:rFonts w:ascii="Verdana" w:hAnsi="Verdana"/>
          <w:sz w:val="22"/>
          <w:lang w:val="en-US"/>
        </w:rPr>
        <w:t>Notwithstanding these achievements, there is still room for further progress.</w:t>
      </w:r>
    </w:p>
    <w:p w:rsidR="00CD0BA1" w:rsidRPr="00CD0BA1" w:rsidRDefault="00CD0BA1" w:rsidP="00CD0BA1">
      <w:pPr>
        <w:jc w:val="both"/>
        <w:rPr>
          <w:rFonts w:ascii="Verdana" w:hAnsi="Verdana"/>
          <w:sz w:val="22"/>
          <w:lang w:val="en-US"/>
        </w:rPr>
      </w:pPr>
    </w:p>
    <w:p w:rsidR="008E501B" w:rsidRDefault="00CD0BA1" w:rsidP="00CD0BA1">
      <w:pPr>
        <w:jc w:val="both"/>
        <w:rPr>
          <w:rFonts w:ascii="Verdana" w:hAnsi="Verdana"/>
          <w:sz w:val="22"/>
          <w:lang w:val="en-US"/>
        </w:rPr>
      </w:pPr>
      <w:r w:rsidRPr="00CD0BA1">
        <w:rPr>
          <w:rFonts w:ascii="Verdana" w:hAnsi="Verdana"/>
          <w:sz w:val="22"/>
          <w:lang w:val="en-US"/>
        </w:rPr>
        <w:t xml:space="preserve">Belgium therefore recommends the government of </w:t>
      </w:r>
      <w:r>
        <w:rPr>
          <w:rFonts w:ascii="Verdana" w:hAnsi="Verdana"/>
          <w:sz w:val="22"/>
          <w:lang w:val="en-US"/>
        </w:rPr>
        <w:t>Kuwait to:</w:t>
      </w:r>
    </w:p>
    <w:p w:rsidR="008E501B" w:rsidRDefault="008E501B">
      <w:pPr>
        <w:rPr>
          <w:rFonts w:ascii="Verdana" w:hAnsi="Verdana"/>
          <w:sz w:val="22"/>
          <w:lang w:val="en-US"/>
        </w:rPr>
      </w:pPr>
    </w:p>
    <w:p w:rsidR="007410DA" w:rsidRDefault="007410DA" w:rsidP="007410DA">
      <w:pPr>
        <w:pStyle w:val="ListParagraph"/>
        <w:numPr>
          <w:ilvl w:val="0"/>
          <w:numId w:val="1"/>
        </w:numPr>
        <w:rPr>
          <w:rFonts w:ascii="Verdana" w:hAnsi="Verdana"/>
          <w:sz w:val="22"/>
          <w:lang w:val="en-US"/>
        </w:rPr>
      </w:pPr>
      <w:r w:rsidRPr="007410DA">
        <w:rPr>
          <w:rFonts w:ascii="Verdana" w:hAnsi="Verdana"/>
          <w:sz w:val="22"/>
          <w:lang w:val="en-US"/>
        </w:rPr>
        <w:t>Re-establish the moratorium on executions</w:t>
      </w:r>
      <w:r>
        <w:rPr>
          <w:rFonts w:ascii="Verdana" w:hAnsi="Verdana"/>
          <w:sz w:val="22"/>
          <w:lang w:val="en-US"/>
        </w:rPr>
        <w:t xml:space="preserve">; </w:t>
      </w:r>
    </w:p>
    <w:p w:rsidR="007410DA" w:rsidRDefault="007410DA" w:rsidP="007410DA">
      <w:pPr>
        <w:pStyle w:val="ListParagraph"/>
        <w:rPr>
          <w:rFonts w:ascii="Verdana" w:hAnsi="Verdana"/>
          <w:sz w:val="22"/>
          <w:lang w:val="en-US"/>
        </w:rPr>
      </w:pPr>
    </w:p>
    <w:p w:rsidR="008E501B" w:rsidRDefault="008E501B" w:rsidP="008E501B">
      <w:pPr>
        <w:pStyle w:val="ListParagraph"/>
        <w:numPr>
          <w:ilvl w:val="0"/>
          <w:numId w:val="1"/>
        </w:numPr>
        <w:rPr>
          <w:rFonts w:ascii="Verdana" w:hAnsi="Verdana"/>
          <w:sz w:val="22"/>
          <w:lang w:val="en-US"/>
        </w:rPr>
      </w:pPr>
      <w:r w:rsidRPr="008E501B">
        <w:rPr>
          <w:rFonts w:ascii="Verdana" w:hAnsi="Verdana"/>
          <w:sz w:val="22"/>
          <w:lang w:val="en-US"/>
        </w:rPr>
        <w:t>Ensure effective legal protection for migrant workers, in particular with regard to working time, respect for a minimum wage and access to social and medical services in accordan</w:t>
      </w:r>
      <w:r>
        <w:rPr>
          <w:rFonts w:ascii="Verdana" w:hAnsi="Verdana"/>
          <w:sz w:val="22"/>
          <w:lang w:val="en-US"/>
        </w:rPr>
        <w:t xml:space="preserve">ce with international standards; </w:t>
      </w:r>
      <w:r>
        <w:rPr>
          <w:rFonts w:ascii="Verdana" w:hAnsi="Verdana"/>
          <w:sz w:val="22"/>
          <w:lang w:val="en-US"/>
        </w:rPr>
        <w:br/>
      </w:r>
    </w:p>
    <w:p w:rsidR="00E3787D" w:rsidRDefault="008E501B" w:rsidP="007410DA">
      <w:pPr>
        <w:pStyle w:val="ListParagraph"/>
        <w:numPr>
          <w:ilvl w:val="0"/>
          <w:numId w:val="1"/>
        </w:numPr>
        <w:rPr>
          <w:rFonts w:ascii="Verdana" w:hAnsi="Verdana"/>
          <w:sz w:val="22"/>
          <w:lang w:val="en-US"/>
        </w:rPr>
      </w:pPr>
      <w:r w:rsidRPr="008E501B">
        <w:rPr>
          <w:rFonts w:ascii="Verdana" w:hAnsi="Verdana"/>
          <w:sz w:val="22"/>
          <w:lang w:val="en-US"/>
        </w:rPr>
        <w:t>Provide access to adequate social services and education to stateless persons (Bidoon) and process their nationality applications in accordan</w:t>
      </w:r>
      <w:r w:rsidR="007410DA">
        <w:rPr>
          <w:rFonts w:ascii="Verdana" w:hAnsi="Verdana"/>
          <w:sz w:val="22"/>
          <w:lang w:val="en-US"/>
        </w:rPr>
        <w:t xml:space="preserve">ce with international standards. </w:t>
      </w:r>
    </w:p>
    <w:p w:rsidR="007410DA" w:rsidRDefault="007410DA" w:rsidP="007410DA">
      <w:pPr>
        <w:rPr>
          <w:rFonts w:ascii="Verdana" w:hAnsi="Verdana"/>
          <w:sz w:val="22"/>
          <w:lang w:val="en-US"/>
        </w:rPr>
      </w:pPr>
    </w:p>
    <w:p w:rsidR="00CD0BA1" w:rsidRDefault="00CD0BA1" w:rsidP="007410DA">
      <w:pPr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I thank you, Madam President.</w:t>
      </w:r>
    </w:p>
    <w:sectPr w:rsidR="00CD0BA1" w:rsidSect="00CD0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AF" w:rsidRDefault="002129AF" w:rsidP="00E3787D">
      <w:r>
        <w:separator/>
      </w:r>
    </w:p>
  </w:endnote>
  <w:endnote w:type="continuationSeparator" w:id="0">
    <w:p w:rsidR="002129AF" w:rsidRDefault="002129AF" w:rsidP="00E3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7D" w:rsidRDefault="00E378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7D" w:rsidRDefault="00E378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7D" w:rsidRDefault="00E37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AF" w:rsidRDefault="002129AF" w:rsidP="00E3787D">
      <w:r>
        <w:separator/>
      </w:r>
    </w:p>
  </w:footnote>
  <w:footnote w:type="continuationSeparator" w:id="0">
    <w:p w:rsidR="002129AF" w:rsidRDefault="002129AF" w:rsidP="00E3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A7" w:rsidRDefault="00CD0BA1" w:rsidP="00CD0BA1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1r1HeaderEvenPages"/>
    <w:r w:rsidRPr="00CD0BA1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1"/>
  <w:p w:rsidR="00CD0BA1" w:rsidRDefault="00CD0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A7" w:rsidRDefault="00CD0BA1" w:rsidP="00CD0BA1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Standardlabeling1reg1HeaderPrimary"/>
    <w:r w:rsidRPr="00CD0BA1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2"/>
  <w:p w:rsidR="00CD0BA1" w:rsidRDefault="00CD0B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A7" w:rsidRDefault="00CD0BA1" w:rsidP="00CD0BA1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Standardlabeling1r1HeaderFirstPage"/>
    <w:r w:rsidRPr="00CD0BA1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3"/>
  <w:p w:rsidR="00CD0BA1" w:rsidRDefault="00CD0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032"/>
    <w:multiLevelType w:val="hybridMultilevel"/>
    <w:tmpl w:val="C3F4F382"/>
    <w:lvl w:ilvl="0" w:tplc="26B8BB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20726"/>
    <w:multiLevelType w:val="hybridMultilevel"/>
    <w:tmpl w:val="24706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A6E1E"/>
    <w:multiLevelType w:val="multilevel"/>
    <w:tmpl w:val="ACA8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7D"/>
    <w:rsid w:val="001F45A7"/>
    <w:rsid w:val="002129AF"/>
    <w:rsid w:val="002D10EF"/>
    <w:rsid w:val="0047692A"/>
    <w:rsid w:val="007410DA"/>
    <w:rsid w:val="008E501B"/>
    <w:rsid w:val="00C51A26"/>
    <w:rsid w:val="00CD0BA1"/>
    <w:rsid w:val="00E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87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7D"/>
    <w:rPr>
      <w:rFonts w:ascii="Tahoma" w:eastAsia="SimSun" w:hAnsi="Tahoma" w:cs="Mangal"/>
      <w:kern w:val="1"/>
      <w:sz w:val="16"/>
      <w:szCs w:val="1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3787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3787D"/>
    <w:rPr>
      <w:rFonts w:ascii="Times New Roman" w:eastAsia="SimSun" w:hAnsi="Times New Roman" w:cs="Mangal"/>
      <w:kern w:val="1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3787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3787D"/>
    <w:rPr>
      <w:rFonts w:ascii="Times New Roman" w:eastAsia="SimSun" w:hAnsi="Times New Roman" w:cs="Mangal"/>
      <w:kern w:val="1"/>
      <w:sz w:val="24"/>
      <w:szCs w:val="21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8E501B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7410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SingleTxtG">
    <w:name w:val="_ Single Txt_G"/>
    <w:basedOn w:val="Normal"/>
    <w:rsid w:val="007410DA"/>
    <w:pPr>
      <w:widowControl/>
      <w:spacing w:after="120" w:line="240" w:lineRule="atLeast"/>
      <w:ind w:left="1134" w:right="1134"/>
      <w:jc w:val="both"/>
    </w:pPr>
    <w:rPr>
      <w:rFonts w:eastAsia="Times New Roman" w:cs="Times New Roman"/>
      <w:kern w:val="0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87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7D"/>
    <w:rPr>
      <w:rFonts w:ascii="Tahoma" w:eastAsia="SimSun" w:hAnsi="Tahoma" w:cs="Mangal"/>
      <w:kern w:val="1"/>
      <w:sz w:val="16"/>
      <w:szCs w:val="1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3787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3787D"/>
    <w:rPr>
      <w:rFonts w:ascii="Times New Roman" w:eastAsia="SimSun" w:hAnsi="Times New Roman" w:cs="Mangal"/>
      <w:kern w:val="1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3787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3787D"/>
    <w:rPr>
      <w:rFonts w:ascii="Times New Roman" w:eastAsia="SimSun" w:hAnsi="Times New Roman" w:cs="Mangal"/>
      <w:kern w:val="1"/>
      <w:sz w:val="24"/>
      <w:szCs w:val="21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8E501B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7410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SingleTxtG">
    <w:name w:val="_ Single Txt_G"/>
    <w:basedOn w:val="Normal"/>
    <w:rsid w:val="007410DA"/>
    <w:pPr>
      <w:widowControl/>
      <w:spacing w:after="120" w:line="240" w:lineRule="atLeast"/>
      <w:ind w:left="1134" w:right="1134"/>
      <w:jc w:val="both"/>
    </w:pPr>
    <w:rPr>
      <w:rFonts w:eastAsia="Times New Roman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4A3F8-E55C-46E6-9491-6DDB542A0170}"/>
</file>

<file path=customXml/itemProps2.xml><?xml version="1.0" encoding="utf-8"?>
<ds:datastoreItem xmlns:ds="http://schemas.openxmlformats.org/officeDocument/2006/customXml" ds:itemID="{CF60EE95-56DB-45CB-87C1-74E9B3B131CC}"/>
</file>

<file path=customXml/itemProps3.xml><?xml version="1.0" encoding="utf-8"?>
<ds:datastoreItem xmlns:ds="http://schemas.openxmlformats.org/officeDocument/2006/customXml" ds:itemID="{947CB325-AD17-45FB-BC8C-174E21E3D6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Ruymbeke Evie - M3</dc:creator>
  <cp:lastModifiedBy>Ruymbeke Evie - M3</cp:lastModifiedBy>
  <cp:revision>2</cp:revision>
  <dcterms:created xsi:type="dcterms:W3CDTF">2020-01-07T10:19:00Z</dcterms:created>
  <dcterms:modified xsi:type="dcterms:W3CDTF">2020-01-17T11:35:00Z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1ce79e73-700c-4aa9-ae7d-774253ebc805</vt:lpwstr>
  </property>
  <property fmtid="{D5CDD505-2E9C-101B-9397-08002B2CF9AE}" pid="3" name="BE_ForeignAffairsClassification">
    <vt:lpwstr>Usage interne - N5 - Intern gebruik</vt:lpwstr>
  </property>
  <property fmtid="{D5CDD505-2E9C-101B-9397-08002B2CF9AE}" pid="4" name="BE_ForeignAffairsMarkering">
    <vt:lpwstr>Markering actief - Marquage actif</vt:lpwstr>
  </property>
  <property fmtid="{D5CDD505-2E9C-101B-9397-08002B2CF9AE}" pid="5" name="ContentTypeId">
    <vt:lpwstr>0x01010037C5AC3008AAB14799B0F32C039A8199</vt:lpwstr>
  </property>
</Properties>
</file>