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2E15F53D" w:rsidR="00422AE5" w:rsidRPr="00457EE9" w:rsidRDefault="008508E3" w:rsidP="00457EE9">
      <w:pPr>
        <w:spacing w:line="240" w:lineRule="auto"/>
        <w:contextualSpacing/>
        <w:rPr>
          <w:rFonts w:ascii="Montserrat" w:hAnsi="Montserrat"/>
          <w:sz w:val="24"/>
          <w:szCs w:val="24"/>
        </w:rPr>
      </w:pPr>
      <w:r w:rsidRPr="00457EE9">
        <w:rPr>
          <w:rFonts w:ascii="Montserrat" w:hAnsi="Montserrat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63C8920" wp14:editId="338ADA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9825" cy="73133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6" b="16759"/>
                    <a:stretch/>
                  </pic:blipFill>
                  <pic:spPr bwMode="auto">
                    <a:xfrm>
                      <a:off x="0" y="0"/>
                      <a:ext cx="2409825" cy="73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7EE9" w:rsidRPr="00457EE9">
        <w:rPr>
          <w:rFonts w:ascii="Montserrat" w:hAnsi="Montserrat"/>
          <w:sz w:val="24"/>
          <w:szCs w:val="24"/>
        </w:rPr>
        <w:br w:type="textWrapping" w:clear="all"/>
      </w:r>
    </w:p>
    <w:p w14:paraId="1656E37D" w14:textId="7717FD29" w:rsidR="00EC2F68" w:rsidRPr="00457EE9" w:rsidRDefault="00EC2F68" w:rsidP="00116B9A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457EE9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F30AAE" w:rsidRPr="00457EE9">
        <w:rPr>
          <w:rFonts w:ascii="Montserrat" w:hAnsi="Montserrat" w:cs="Arial"/>
          <w:b/>
          <w:sz w:val="24"/>
          <w:szCs w:val="24"/>
        </w:rPr>
        <w:t>Guinea</w:t>
      </w:r>
    </w:p>
    <w:p w14:paraId="1E61E597" w14:textId="74EF115D" w:rsidR="00EC2F68" w:rsidRPr="00457EE9" w:rsidRDefault="00EC2F68" w:rsidP="00457EE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457EE9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F30AAE" w:rsidRPr="00457EE9">
        <w:rPr>
          <w:rFonts w:ascii="Montserrat" w:hAnsi="Montserrat" w:cs="Arial"/>
          <w:b/>
          <w:sz w:val="24"/>
          <w:szCs w:val="24"/>
        </w:rPr>
        <w:t>35</w:t>
      </w:r>
      <w:r w:rsidRPr="00457EE9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0E11745F" w14:textId="77777777" w:rsidR="004C1DA7" w:rsidRPr="00457EE9" w:rsidRDefault="004C1DA7" w:rsidP="00457EE9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2CB187A8" w14:textId="3E27BC0D" w:rsidR="00EC2F68" w:rsidRPr="00457EE9" w:rsidRDefault="00D754BF" w:rsidP="00457EE9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 xml:space="preserve">Ginebra, </w:t>
      </w:r>
      <w:r w:rsidR="00F30AAE" w:rsidRPr="00457EE9">
        <w:rPr>
          <w:rFonts w:ascii="Montserrat" w:hAnsi="Montserrat" w:cs="Arial"/>
          <w:sz w:val="24"/>
          <w:szCs w:val="24"/>
        </w:rPr>
        <w:t>21 de enero de 2020</w:t>
      </w:r>
    </w:p>
    <w:p w14:paraId="1BDE6725" w14:textId="77777777" w:rsidR="00457EE9" w:rsidRDefault="00457EE9" w:rsidP="00457EE9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</w:p>
    <w:p w14:paraId="57E160EB" w14:textId="195446A3" w:rsidR="006670D2" w:rsidRPr="00457EE9" w:rsidRDefault="00F30AAE" w:rsidP="00457EE9">
      <w:pPr>
        <w:spacing w:after="0" w:line="240" w:lineRule="auto"/>
        <w:contextualSpacing/>
        <w:jc w:val="right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>Tiempo:</w:t>
      </w:r>
      <w:r w:rsidR="00DA0B6D">
        <w:rPr>
          <w:rFonts w:ascii="Montserrat" w:hAnsi="Montserrat" w:cs="Arial"/>
          <w:sz w:val="24"/>
          <w:szCs w:val="24"/>
        </w:rPr>
        <w:t xml:space="preserve"> 1´20”</w:t>
      </w:r>
    </w:p>
    <w:p w14:paraId="15660EC0" w14:textId="77777777" w:rsidR="00457EE9" w:rsidRDefault="00457EE9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A005685" w14:textId="0CA71AE0" w:rsidR="00E63C5E" w:rsidRPr="00457EE9" w:rsidRDefault="007604C5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>Gracias</w:t>
      </w:r>
      <w:r w:rsidR="00457EE9">
        <w:rPr>
          <w:rFonts w:ascii="Montserrat" w:hAnsi="Montserrat" w:cs="Arial"/>
          <w:sz w:val="24"/>
          <w:szCs w:val="24"/>
        </w:rPr>
        <w:t>,</w:t>
      </w:r>
      <w:r w:rsidRPr="00457EE9">
        <w:rPr>
          <w:rFonts w:ascii="Montserrat" w:hAnsi="Montserrat" w:cs="Arial"/>
          <w:sz w:val="24"/>
          <w:szCs w:val="24"/>
        </w:rPr>
        <w:t xml:space="preserve"> s</w:t>
      </w:r>
      <w:r w:rsidR="00E63C5E" w:rsidRPr="00457EE9">
        <w:rPr>
          <w:rFonts w:ascii="Montserrat" w:hAnsi="Montserrat" w:cs="Arial"/>
          <w:sz w:val="24"/>
          <w:szCs w:val="24"/>
        </w:rPr>
        <w:t xml:space="preserve">eñor </w:t>
      </w:r>
      <w:r w:rsidR="00122EF4">
        <w:rPr>
          <w:rFonts w:ascii="Montserrat" w:hAnsi="Montserrat" w:cs="Arial"/>
          <w:sz w:val="24"/>
          <w:szCs w:val="24"/>
        </w:rPr>
        <w:t>Presidente:</w:t>
      </w:r>
    </w:p>
    <w:p w14:paraId="05F81918" w14:textId="77777777" w:rsidR="00122EF4" w:rsidRDefault="00122EF4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29E2ED96" w14:textId="37BD3313" w:rsidR="00396E37" w:rsidRDefault="00DA0B6D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R</w:t>
      </w:r>
      <w:r w:rsidR="00122EF4">
        <w:rPr>
          <w:rFonts w:ascii="Montserrat" w:hAnsi="Montserrat" w:cs="Arial"/>
          <w:sz w:val="24"/>
          <w:szCs w:val="24"/>
        </w:rPr>
        <w:t>econoce</w:t>
      </w:r>
      <w:r>
        <w:rPr>
          <w:rFonts w:ascii="Montserrat" w:hAnsi="Montserrat" w:cs="Arial"/>
          <w:sz w:val="24"/>
          <w:szCs w:val="24"/>
        </w:rPr>
        <w:t>mos</w:t>
      </w:r>
      <w:r w:rsidR="00122EF4">
        <w:rPr>
          <w:rFonts w:ascii="Montserrat" w:hAnsi="Montserrat" w:cs="Arial"/>
          <w:sz w:val="24"/>
          <w:szCs w:val="24"/>
        </w:rPr>
        <w:t xml:space="preserve"> </w:t>
      </w:r>
      <w:r w:rsidR="009B7416" w:rsidRPr="00457EE9">
        <w:rPr>
          <w:rFonts w:ascii="Montserrat" w:hAnsi="Montserrat" w:cs="Arial"/>
          <w:sz w:val="24"/>
          <w:szCs w:val="24"/>
        </w:rPr>
        <w:t>los e</w:t>
      </w:r>
      <w:r w:rsidR="00457EE9">
        <w:rPr>
          <w:rFonts w:ascii="Montserrat" w:hAnsi="Montserrat" w:cs="Arial"/>
          <w:sz w:val="24"/>
          <w:szCs w:val="24"/>
        </w:rPr>
        <w:t>sfuerzos realizados, incluyendo</w:t>
      </w:r>
      <w:r w:rsidR="009B7416" w:rsidRPr="00457EE9">
        <w:rPr>
          <w:rFonts w:ascii="Montserrat" w:hAnsi="Montserrat" w:cs="Arial"/>
          <w:sz w:val="24"/>
          <w:szCs w:val="24"/>
        </w:rPr>
        <w:t xml:space="preserve"> </w:t>
      </w:r>
      <w:r>
        <w:rPr>
          <w:rFonts w:ascii="Montserrat" w:hAnsi="Montserrat" w:cs="Arial"/>
          <w:sz w:val="24"/>
          <w:szCs w:val="24"/>
        </w:rPr>
        <w:t xml:space="preserve">la abolición de la pena de muerte después de la adopción, en 2016, de una reforme al Código Penal; </w:t>
      </w:r>
      <w:r w:rsidR="009B7416" w:rsidRPr="00457EE9">
        <w:rPr>
          <w:rFonts w:ascii="Montserrat" w:hAnsi="Montserrat" w:cs="Arial"/>
          <w:sz w:val="24"/>
          <w:szCs w:val="24"/>
        </w:rPr>
        <w:t xml:space="preserve">la publicación de la Ley </w:t>
      </w:r>
      <w:r w:rsidR="00534817" w:rsidRPr="00457EE9">
        <w:rPr>
          <w:rFonts w:ascii="Montserrat" w:hAnsi="Montserrat" w:cs="Arial"/>
          <w:sz w:val="24"/>
          <w:szCs w:val="24"/>
        </w:rPr>
        <w:t xml:space="preserve">de Igualdad de Oportunidades de las Personas con Discapacidad, </w:t>
      </w:r>
      <w:r w:rsidR="009B7416" w:rsidRPr="00457EE9">
        <w:rPr>
          <w:rFonts w:ascii="Montserrat" w:hAnsi="Montserrat" w:cs="Arial"/>
          <w:sz w:val="24"/>
          <w:szCs w:val="24"/>
        </w:rPr>
        <w:t xml:space="preserve">así como la tipificación como delito de </w:t>
      </w:r>
      <w:r w:rsidR="00534817" w:rsidRPr="00457EE9">
        <w:rPr>
          <w:rFonts w:ascii="Montserrat" w:hAnsi="Montserrat" w:cs="Arial"/>
          <w:sz w:val="24"/>
          <w:szCs w:val="24"/>
        </w:rPr>
        <w:t>la práctica de la mutilación genital femenina</w:t>
      </w:r>
      <w:r w:rsidR="009B7416" w:rsidRPr="00457EE9">
        <w:rPr>
          <w:rFonts w:ascii="Montserrat" w:hAnsi="Montserrat" w:cs="Arial"/>
          <w:sz w:val="24"/>
          <w:szCs w:val="24"/>
        </w:rPr>
        <w:t xml:space="preserve">, </w:t>
      </w:r>
      <w:r>
        <w:rPr>
          <w:rFonts w:ascii="Montserrat" w:hAnsi="Montserrat" w:cs="Arial"/>
          <w:sz w:val="24"/>
          <w:szCs w:val="24"/>
        </w:rPr>
        <w:t xml:space="preserve">estos dos </w:t>
      </w:r>
      <w:r w:rsidR="00A50874">
        <w:rPr>
          <w:rFonts w:ascii="Montserrat" w:hAnsi="Montserrat" w:cs="Arial"/>
          <w:sz w:val="24"/>
          <w:szCs w:val="24"/>
        </w:rPr>
        <w:t>últimos</w:t>
      </w:r>
      <w:r w:rsidR="009B7416" w:rsidRPr="00457EE9">
        <w:rPr>
          <w:rFonts w:ascii="Montserrat" w:hAnsi="Montserrat" w:cs="Arial"/>
          <w:sz w:val="24"/>
          <w:szCs w:val="24"/>
        </w:rPr>
        <w:t xml:space="preserve"> </w:t>
      </w:r>
      <w:r w:rsidR="00457EE9">
        <w:rPr>
          <w:rFonts w:ascii="Montserrat" w:hAnsi="Montserrat" w:cs="Arial"/>
          <w:sz w:val="24"/>
          <w:szCs w:val="24"/>
        </w:rPr>
        <w:t>concretados en</w:t>
      </w:r>
      <w:r w:rsidR="009B7416" w:rsidRPr="00457EE9">
        <w:rPr>
          <w:rFonts w:ascii="Montserrat" w:hAnsi="Montserrat" w:cs="Arial"/>
          <w:sz w:val="24"/>
          <w:szCs w:val="24"/>
        </w:rPr>
        <w:t xml:space="preserve"> 2018.</w:t>
      </w:r>
    </w:p>
    <w:p w14:paraId="48C5DB33" w14:textId="77777777" w:rsidR="00122EF4" w:rsidRDefault="00122EF4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4E8B56C0" w14:textId="7EA20BC5" w:rsidR="00987BB3" w:rsidRPr="00457EE9" w:rsidRDefault="00682E00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>Con objeto de fortalecer estos avances</w:t>
      </w:r>
      <w:r w:rsidR="00987BB3" w:rsidRPr="00457EE9">
        <w:rPr>
          <w:rFonts w:ascii="Montserrat" w:hAnsi="Montserrat" w:cs="Arial"/>
          <w:sz w:val="24"/>
          <w:szCs w:val="24"/>
        </w:rPr>
        <w:t>, recomendamos:</w:t>
      </w:r>
    </w:p>
    <w:p w14:paraId="29AA733D" w14:textId="0B13A994" w:rsidR="00534817" w:rsidRPr="00457EE9" w:rsidRDefault="00534817" w:rsidP="00457EE9">
      <w:pPr>
        <w:spacing w:after="0"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0C5D5202" w14:textId="7498896B" w:rsidR="00534817" w:rsidRDefault="009B7416" w:rsidP="00B75855">
      <w:pPr>
        <w:pStyle w:val="ListParagraph"/>
        <w:numPr>
          <w:ilvl w:val="0"/>
          <w:numId w:val="45"/>
        </w:numPr>
        <w:ind w:left="360"/>
        <w:jc w:val="both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>Impulsar el registro de</w:t>
      </w:r>
      <w:r w:rsidR="00534817" w:rsidRPr="00457EE9">
        <w:rPr>
          <w:rFonts w:ascii="Montserrat" w:hAnsi="Montserrat" w:cs="Arial"/>
          <w:sz w:val="24"/>
          <w:szCs w:val="24"/>
        </w:rPr>
        <w:t xml:space="preserve"> niños desde </w:t>
      </w:r>
      <w:r w:rsidRPr="00457EE9">
        <w:rPr>
          <w:rFonts w:ascii="Montserrat" w:hAnsi="Montserrat" w:cs="Arial"/>
          <w:sz w:val="24"/>
          <w:szCs w:val="24"/>
        </w:rPr>
        <w:t>su</w:t>
      </w:r>
      <w:r w:rsidR="00534817" w:rsidRPr="00457EE9">
        <w:rPr>
          <w:rFonts w:ascii="Montserrat" w:hAnsi="Montserrat" w:cs="Arial"/>
          <w:sz w:val="24"/>
          <w:szCs w:val="24"/>
        </w:rPr>
        <w:t xml:space="preserve"> nacimiento, en todo el territorio nacional, en particular en las zonas rurales, y hacer </w:t>
      </w:r>
      <w:r w:rsidRPr="00457EE9">
        <w:rPr>
          <w:rFonts w:ascii="Montserrat" w:hAnsi="Montserrat" w:cs="Arial"/>
          <w:sz w:val="24"/>
          <w:szCs w:val="24"/>
        </w:rPr>
        <w:t xml:space="preserve">esfuerzos para </w:t>
      </w:r>
      <w:r w:rsidR="00534817" w:rsidRPr="00457EE9">
        <w:rPr>
          <w:rFonts w:ascii="Montserrat" w:hAnsi="Montserrat" w:cs="Arial"/>
          <w:sz w:val="24"/>
          <w:szCs w:val="24"/>
        </w:rPr>
        <w:t xml:space="preserve">que la expedición de </w:t>
      </w:r>
      <w:r w:rsidRPr="00457EE9">
        <w:rPr>
          <w:rFonts w:ascii="Montserrat" w:hAnsi="Montserrat" w:cs="Arial"/>
          <w:sz w:val="24"/>
          <w:szCs w:val="24"/>
        </w:rPr>
        <w:t xml:space="preserve">registros de nacimiento sea </w:t>
      </w:r>
      <w:r w:rsidR="00457EE9">
        <w:rPr>
          <w:rFonts w:ascii="Montserrat" w:hAnsi="Montserrat" w:cs="Arial"/>
          <w:sz w:val="24"/>
          <w:szCs w:val="24"/>
        </w:rPr>
        <w:t>gratuita</w:t>
      </w:r>
      <w:r w:rsidR="00BB4B10">
        <w:rPr>
          <w:rFonts w:ascii="Montserrat" w:hAnsi="Montserrat" w:cs="Arial"/>
          <w:sz w:val="24"/>
          <w:szCs w:val="24"/>
        </w:rPr>
        <w:t>. El Estado mexicano ofrece su apoyo</w:t>
      </w:r>
      <w:r w:rsidR="00116B9A">
        <w:rPr>
          <w:rFonts w:ascii="Montserrat" w:hAnsi="Montserrat" w:cs="Arial"/>
          <w:sz w:val="24"/>
          <w:szCs w:val="24"/>
        </w:rPr>
        <w:t xml:space="preserve"> en torno a la instrumentación de mecanismos eficientes para el registro de menores desde su nacimiento; </w:t>
      </w:r>
    </w:p>
    <w:p w14:paraId="4FD58B08" w14:textId="77777777" w:rsidR="00457EE9" w:rsidRPr="00457EE9" w:rsidRDefault="00457EE9" w:rsidP="00B75855">
      <w:pPr>
        <w:pStyle w:val="ListParagraph"/>
        <w:ind w:left="0"/>
        <w:jc w:val="both"/>
        <w:rPr>
          <w:rFonts w:ascii="Montserrat" w:hAnsi="Montserrat" w:cs="Arial"/>
          <w:sz w:val="24"/>
          <w:szCs w:val="24"/>
        </w:rPr>
      </w:pPr>
    </w:p>
    <w:p w14:paraId="53B780BE" w14:textId="74E3774A" w:rsidR="00534817" w:rsidRDefault="00534817" w:rsidP="00B75855">
      <w:pPr>
        <w:pStyle w:val="ListParagraph"/>
        <w:numPr>
          <w:ilvl w:val="0"/>
          <w:numId w:val="45"/>
        </w:numPr>
        <w:ind w:left="360"/>
        <w:jc w:val="both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 xml:space="preserve">Garantizar la gratuidad de la educación básica </w:t>
      </w:r>
      <w:r w:rsidR="00BD22C3" w:rsidRPr="00457EE9">
        <w:rPr>
          <w:rFonts w:ascii="Montserrat" w:hAnsi="Montserrat" w:cs="Arial"/>
          <w:sz w:val="24"/>
          <w:szCs w:val="24"/>
        </w:rPr>
        <w:t xml:space="preserve">e impulsar políticas para que todos los niños y niñas, incluyendo niños albinos y aquellos con </w:t>
      </w:r>
      <w:r w:rsidR="00116B9A">
        <w:rPr>
          <w:rFonts w:ascii="Montserrat" w:hAnsi="Montserrat" w:cs="Arial"/>
          <w:sz w:val="24"/>
          <w:szCs w:val="24"/>
        </w:rPr>
        <w:t xml:space="preserve">alguna </w:t>
      </w:r>
      <w:r w:rsidR="00BD22C3" w:rsidRPr="00457EE9">
        <w:rPr>
          <w:rFonts w:ascii="Montserrat" w:hAnsi="Montserrat" w:cs="Arial"/>
          <w:sz w:val="24"/>
          <w:szCs w:val="24"/>
        </w:rPr>
        <w:t>discapacidad, sean incluidos y cuenten con las condicion</w:t>
      </w:r>
      <w:r w:rsidR="009B7416" w:rsidRPr="00457EE9">
        <w:rPr>
          <w:rFonts w:ascii="Montserrat" w:hAnsi="Montserrat" w:cs="Arial"/>
          <w:sz w:val="24"/>
          <w:szCs w:val="24"/>
        </w:rPr>
        <w:t xml:space="preserve">es para no </w:t>
      </w:r>
      <w:r w:rsidR="00116B9A">
        <w:rPr>
          <w:rFonts w:ascii="Montserrat" w:hAnsi="Montserrat" w:cs="Arial"/>
          <w:sz w:val="24"/>
          <w:szCs w:val="24"/>
        </w:rPr>
        <w:t>desertar de</w:t>
      </w:r>
      <w:r w:rsidR="009B7416" w:rsidRPr="00457EE9">
        <w:rPr>
          <w:rFonts w:ascii="Montserrat" w:hAnsi="Montserrat" w:cs="Arial"/>
          <w:sz w:val="24"/>
          <w:szCs w:val="24"/>
        </w:rPr>
        <w:t xml:space="preserve"> la escuela, </w:t>
      </w:r>
      <w:r w:rsidR="00116B9A">
        <w:rPr>
          <w:rFonts w:ascii="Montserrat" w:hAnsi="Montserrat" w:cs="Arial"/>
          <w:sz w:val="24"/>
          <w:szCs w:val="24"/>
        </w:rPr>
        <w:t>particularmente</w:t>
      </w:r>
      <w:r w:rsidR="009B7416" w:rsidRPr="00457EE9">
        <w:rPr>
          <w:rFonts w:ascii="Montserrat" w:hAnsi="Montserrat" w:cs="Arial"/>
          <w:sz w:val="24"/>
          <w:szCs w:val="24"/>
        </w:rPr>
        <w:t xml:space="preserve"> en zonas rurales</w:t>
      </w:r>
      <w:r w:rsidR="00122EF4">
        <w:rPr>
          <w:rFonts w:ascii="Montserrat" w:hAnsi="Montserrat" w:cs="Arial"/>
          <w:sz w:val="24"/>
          <w:szCs w:val="24"/>
        </w:rPr>
        <w:t xml:space="preserve">; </w:t>
      </w:r>
    </w:p>
    <w:p w14:paraId="67C0D1E2" w14:textId="77777777" w:rsidR="00BB4B10" w:rsidRPr="00BB4B10" w:rsidRDefault="00BB4B10" w:rsidP="00B75855">
      <w:pPr>
        <w:pStyle w:val="ListParagraph"/>
        <w:ind w:left="0"/>
        <w:rPr>
          <w:rFonts w:ascii="Montserrat" w:hAnsi="Montserrat" w:cs="Arial"/>
          <w:sz w:val="24"/>
          <w:szCs w:val="24"/>
        </w:rPr>
      </w:pPr>
    </w:p>
    <w:p w14:paraId="6F12631E" w14:textId="05CFE371" w:rsidR="00A45FDA" w:rsidRDefault="000A1C10" w:rsidP="00B75855">
      <w:pPr>
        <w:pStyle w:val="ListParagraph"/>
        <w:numPr>
          <w:ilvl w:val="0"/>
          <w:numId w:val="45"/>
        </w:numPr>
        <w:ind w:left="360"/>
        <w:jc w:val="both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>Continuar con la prevención y combate de todas las formas de violencia contra la mujer, incluyendo</w:t>
      </w:r>
      <w:r w:rsidR="005D2143" w:rsidRPr="00457EE9">
        <w:rPr>
          <w:rFonts w:ascii="Montserrat" w:hAnsi="Montserrat" w:cs="Arial"/>
          <w:sz w:val="24"/>
          <w:szCs w:val="24"/>
        </w:rPr>
        <w:t xml:space="preserve"> </w:t>
      </w:r>
      <w:r w:rsidRPr="00457EE9">
        <w:rPr>
          <w:rFonts w:ascii="Montserrat" w:hAnsi="Montserrat" w:cs="Arial"/>
          <w:sz w:val="24"/>
          <w:szCs w:val="24"/>
        </w:rPr>
        <w:t>los matrimonios forzados y precoces</w:t>
      </w:r>
      <w:r w:rsidR="005D2143" w:rsidRPr="00457EE9">
        <w:rPr>
          <w:rFonts w:ascii="Montserrat" w:hAnsi="Montserrat" w:cs="Arial"/>
          <w:sz w:val="24"/>
          <w:szCs w:val="24"/>
        </w:rPr>
        <w:t>;</w:t>
      </w:r>
      <w:r w:rsidRPr="00457EE9">
        <w:rPr>
          <w:rFonts w:ascii="Montserrat" w:hAnsi="Montserrat" w:cs="Arial"/>
          <w:sz w:val="24"/>
          <w:szCs w:val="24"/>
        </w:rPr>
        <w:t xml:space="preserve"> la mutilación genital femenina; </w:t>
      </w:r>
      <w:r w:rsidR="005D2143" w:rsidRPr="00457EE9">
        <w:rPr>
          <w:rFonts w:ascii="Montserrat" w:hAnsi="Montserrat" w:cs="Arial"/>
          <w:sz w:val="24"/>
          <w:szCs w:val="24"/>
        </w:rPr>
        <w:t xml:space="preserve">la tipificación como delito de la violación conyugal; </w:t>
      </w:r>
      <w:r w:rsidRPr="00457EE9">
        <w:rPr>
          <w:rFonts w:ascii="Montserrat" w:hAnsi="Montserrat" w:cs="Arial"/>
          <w:sz w:val="24"/>
          <w:szCs w:val="24"/>
        </w:rPr>
        <w:t xml:space="preserve">e investigar y castigar estos actos con penas adecuadas para los culpables, además de otorgar la reparación </w:t>
      </w:r>
      <w:r w:rsidR="00D91AF7">
        <w:rPr>
          <w:rFonts w:ascii="Montserrat" w:hAnsi="Montserrat" w:cs="Arial"/>
          <w:sz w:val="24"/>
          <w:szCs w:val="24"/>
        </w:rPr>
        <w:t>correspondiente a las víctimas.</w:t>
      </w:r>
      <w:bookmarkStart w:id="0" w:name="_GoBack"/>
      <w:bookmarkEnd w:id="0"/>
    </w:p>
    <w:p w14:paraId="1ADCC349" w14:textId="77777777" w:rsidR="00116B9A" w:rsidRDefault="00116B9A" w:rsidP="00457EE9">
      <w:pPr>
        <w:spacing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</w:p>
    <w:p w14:paraId="2014CC57" w14:textId="263F5A16" w:rsidR="007604C5" w:rsidRPr="00457EE9" w:rsidRDefault="007604C5" w:rsidP="00457EE9">
      <w:pPr>
        <w:spacing w:line="240" w:lineRule="auto"/>
        <w:contextualSpacing/>
        <w:jc w:val="both"/>
        <w:rPr>
          <w:rFonts w:ascii="Montserrat" w:hAnsi="Montserrat" w:cs="Arial"/>
          <w:sz w:val="24"/>
          <w:szCs w:val="24"/>
        </w:rPr>
      </w:pPr>
      <w:r w:rsidRPr="00457EE9">
        <w:rPr>
          <w:rFonts w:ascii="Montserrat" w:hAnsi="Montserrat" w:cs="Arial"/>
          <w:sz w:val="24"/>
          <w:szCs w:val="24"/>
        </w:rPr>
        <w:t>Desea</w:t>
      </w:r>
      <w:r w:rsidR="00295FC7" w:rsidRPr="00457EE9">
        <w:rPr>
          <w:rFonts w:ascii="Montserrat" w:hAnsi="Montserrat" w:cs="Arial"/>
          <w:sz w:val="24"/>
          <w:szCs w:val="24"/>
        </w:rPr>
        <w:t xml:space="preserve">mos a </w:t>
      </w:r>
      <w:r w:rsidR="00F30AAE" w:rsidRPr="00457EE9">
        <w:rPr>
          <w:rFonts w:ascii="Montserrat" w:hAnsi="Montserrat" w:cs="Arial"/>
          <w:sz w:val="24"/>
          <w:szCs w:val="24"/>
        </w:rPr>
        <w:t xml:space="preserve">Guinea </w:t>
      </w:r>
      <w:r w:rsidRPr="00457EE9">
        <w:rPr>
          <w:rFonts w:ascii="Montserrat" w:hAnsi="Montserrat" w:cs="Arial"/>
          <w:sz w:val="24"/>
          <w:szCs w:val="24"/>
        </w:rPr>
        <w:t xml:space="preserve">mucho éxito durante este proceso de examen. </w:t>
      </w:r>
    </w:p>
    <w:sectPr w:rsidR="007604C5" w:rsidRPr="00457EE9" w:rsidSect="000E6F4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069C0"/>
    <w:multiLevelType w:val="hybridMultilevel"/>
    <w:tmpl w:val="5D8674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F34E1"/>
    <w:multiLevelType w:val="hybridMultilevel"/>
    <w:tmpl w:val="BAA4A5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9468B5"/>
    <w:multiLevelType w:val="hybridMultilevel"/>
    <w:tmpl w:val="4662A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E275D"/>
    <w:multiLevelType w:val="hybridMultilevel"/>
    <w:tmpl w:val="8B8C0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3"/>
  </w:num>
  <w:num w:numId="5">
    <w:abstractNumId w:val="15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25"/>
  </w:num>
  <w:num w:numId="12">
    <w:abstractNumId w:val="25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9"/>
  </w:num>
  <w:num w:numId="22">
    <w:abstractNumId w:val="5"/>
  </w:num>
  <w:num w:numId="23">
    <w:abstractNumId w:val="19"/>
  </w:num>
  <w:num w:numId="24">
    <w:abstractNumId w:val="14"/>
  </w:num>
  <w:num w:numId="25">
    <w:abstractNumId w:val="4"/>
  </w:num>
  <w:num w:numId="26">
    <w:abstractNumId w:val="32"/>
  </w:num>
  <w:num w:numId="27">
    <w:abstractNumId w:val="22"/>
  </w:num>
  <w:num w:numId="28">
    <w:abstractNumId w:val="9"/>
  </w:num>
  <w:num w:numId="29">
    <w:abstractNumId w:val="19"/>
  </w:num>
  <w:num w:numId="30">
    <w:abstractNumId w:val="20"/>
  </w:num>
  <w:num w:numId="31">
    <w:abstractNumId w:val="36"/>
  </w:num>
  <w:num w:numId="32">
    <w:abstractNumId w:val="26"/>
  </w:num>
  <w:num w:numId="33">
    <w:abstractNumId w:val="28"/>
  </w:num>
  <w:num w:numId="34">
    <w:abstractNumId w:val="23"/>
  </w:num>
  <w:num w:numId="35">
    <w:abstractNumId w:val="7"/>
  </w:num>
  <w:num w:numId="36">
    <w:abstractNumId w:val="21"/>
  </w:num>
  <w:num w:numId="37">
    <w:abstractNumId w:val="31"/>
  </w:num>
  <w:num w:numId="38">
    <w:abstractNumId w:val="8"/>
  </w:num>
  <w:num w:numId="39">
    <w:abstractNumId w:val="33"/>
  </w:num>
  <w:num w:numId="40">
    <w:abstractNumId w:val="37"/>
  </w:num>
  <w:num w:numId="41">
    <w:abstractNumId w:val="12"/>
  </w:num>
  <w:num w:numId="42">
    <w:abstractNumId w:val="34"/>
  </w:num>
  <w:num w:numId="43">
    <w:abstractNumId w:val="35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53BA"/>
    <w:rsid w:val="000A1C10"/>
    <w:rsid w:val="000A3F1F"/>
    <w:rsid w:val="000D1B11"/>
    <w:rsid w:val="000E5F7E"/>
    <w:rsid w:val="000E6F49"/>
    <w:rsid w:val="00116B9A"/>
    <w:rsid w:val="00122EF4"/>
    <w:rsid w:val="001264AD"/>
    <w:rsid w:val="00141707"/>
    <w:rsid w:val="00152154"/>
    <w:rsid w:val="0016327E"/>
    <w:rsid w:val="00182906"/>
    <w:rsid w:val="00193BD2"/>
    <w:rsid w:val="001A1438"/>
    <w:rsid w:val="001C3315"/>
    <w:rsid w:val="001C560A"/>
    <w:rsid w:val="001D4A26"/>
    <w:rsid w:val="002479B8"/>
    <w:rsid w:val="0025743F"/>
    <w:rsid w:val="0027054B"/>
    <w:rsid w:val="00295FC7"/>
    <w:rsid w:val="002E2B50"/>
    <w:rsid w:val="002F74FE"/>
    <w:rsid w:val="002F7E9D"/>
    <w:rsid w:val="00302BA1"/>
    <w:rsid w:val="0031770A"/>
    <w:rsid w:val="00327D31"/>
    <w:rsid w:val="00332F9E"/>
    <w:rsid w:val="003346B3"/>
    <w:rsid w:val="0034257D"/>
    <w:rsid w:val="00343454"/>
    <w:rsid w:val="00350509"/>
    <w:rsid w:val="003505EE"/>
    <w:rsid w:val="0035648C"/>
    <w:rsid w:val="0036490F"/>
    <w:rsid w:val="0037137E"/>
    <w:rsid w:val="0037343F"/>
    <w:rsid w:val="00376F30"/>
    <w:rsid w:val="00386271"/>
    <w:rsid w:val="003955C4"/>
    <w:rsid w:val="00396E37"/>
    <w:rsid w:val="003A0778"/>
    <w:rsid w:val="003B6290"/>
    <w:rsid w:val="003C690C"/>
    <w:rsid w:val="003D3513"/>
    <w:rsid w:val="003F0185"/>
    <w:rsid w:val="00410305"/>
    <w:rsid w:val="0041088C"/>
    <w:rsid w:val="004224B3"/>
    <w:rsid w:val="00422AE5"/>
    <w:rsid w:val="004278CC"/>
    <w:rsid w:val="0043134C"/>
    <w:rsid w:val="00451DD1"/>
    <w:rsid w:val="00457EE9"/>
    <w:rsid w:val="004B2729"/>
    <w:rsid w:val="004C1DA7"/>
    <w:rsid w:val="004C555C"/>
    <w:rsid w:val="004F01DD"/>
    <w:rsid w:val="00534817"/>
    <w:rsid w:val="005367B3"/>
    <w:rsid w:val="00547FFE"/>
    <w:rsid w:val="00554608"/>
    <w:rsid w:val="005567FF"/>
    <w:rsid w:val="0056747D"/>
    <w:rsid w:val="005D2143"/>
    <w:rsid w:val="005E0A6C"/>
    <w:rsid w:val="006670D2"/>
    <w:rsid w:val="00671D5F"/>
    <w:rsid w:val="0067623C"/>
    <w:rsid w:val="00682E00"/>
    <w:rsid w:val="006A6B78"/>
    <w:rsid w:val="006B5CE4"/>
    <w:rsid w:val="006D5C52"/>
    <w:rsid w:val="007055E6"/>
    <w:rsid w:val="00720E84"/>
    <w:rsid w:val="00730F73"/>
    <w:rsid w:val="007365A0"/>
    <w:rsid w:val="00744DD3"/>
    <w:rsid w:val="00747DB0"/>
    <w:rsid w:val="007604C5"/>
    <w:rsid w:val="007629EF"/>
    <w:rsid w:val="007A6E84"/>
    <w:rsid w:val="007B419A"/>
    <w:rsid w:val="007C6C5D"/>
    <w:rsid w:val="007D64D5"/>
    <w:rsid w:val="007D6FBC"/>
    <w:rsid w:val="007F62D5"/>
    <w:rsid w:val="00806B39"/>
    <w:rsid w:val="00807A29"/>
    <w:rsid w:val="00827571"/>
    <w:rsid w:val="008508E3"/>
    <w:rsid w:val="008815CC"/>
    <w:rsid w:val="00883C2F"/>
    <w:rsid w:val="0089705B"/>
    <w:rsid w:val="008C4D3C"/>
    <w:rsid w:val="008C73E0"/>
    <w:rsid w:val="008F3E15"/>
    <w:rsid w:val="009008CB"/>
    <w:rsid w:val="0090213B"/>
    <w:rsid w:val="00947E83"/>
    <w:rsid w:val="00973A68"/>
    <w:rsid w:val="00987BB3"/>
    <w:rsid w:val="009A77CF"/>
    <w:rsid w:val="009B7416"/>
    <w:rsid w:val="009D1BE2"/>
    <w:rsid w:val="00A13B04"/>
    <w:rsid w:val="00A21F93"/>
    <w:rsid w:val="00A45FDA"/>
    <w:rsid w:val="00A476DC"/>
    <w:rsid w:val="00A47C5B"/>
    <w:rsid w:val="00A50874"/>
    <w:rsid w:val="00A66E1B"/>
    <w:rsid w:val="00A9109E"/>
    <w:rsid w:val="00AC5B5B"/>
    <w:rsid w:val="00B017C8"/>
    <w:rsid w:val="00B2269F"/>
    <w:rsid w:val="00B75855"/>
    <w:rsid w:val="00B84B3D"/>
    <w:rsid w:val="00B867CF"/>
    <w:rsid w:val="00BB4B10"/>
    <w:rsid w:val="00BC0CD0"/>
    <w:rsid w:val="00BC1CA4"/>
    <w:rsid w:val="00BC24B9"/>
    <w:rsid w:val="00BD20F3"/>
    <w:rsid w:val="00BD22C3"/>
    <w:rsid w:val="00C52BC5"/>
    <w:rsid w:val="00CA454C"/>
    <w:rsid w:val="00CC5B07"/>
    <w:rsid w:val="00CD181D"/>
    <w:rsid w:val="00D51B43"/>
    <w:rsid w:val="00D527E1"/>
    <w:rsid w:val="00D6455E"/>
    <w:rsid w:val="00D754BF"/>
    <w:rsid w:val="00D8366F"/>
    <w:rsid w:val="00D91AF7"/>
    <w:rsid w:val="00DA0B6D"/>
    <w:rsid w:val="00DC2573"/>
    <w:rsid w:val="00E17229"/>
    <w:rsid w:val="00E3058E"/>
    <w:rsid w:val="00E63C5E"/>
    <w:rsid w:val="00E73E61"/>
    <w:rsid w:val="00E8105D"/>
    <w:rsid w:val="00EA48E9"/>
    <w:rsid w:val="00EC2F68"/>
    <w:rsid w:val="00EC71CE"/>
    <w:rsid w:val="00EE36DA"/>
    <w:rsid w:val="00F1532A"/>
    <w:rsid w:val="00F30AAE"/>
    <w:rsid w:val="00F45A49"/>
    <w:rsid w:val="00F52024"/>
    <w:rsid w:val="00F626E4"/>
    <w:rsid w:val="00F632E3"/>
    <w:rsid w:val="00F7347E"/>
    <w:rsid w:val="00F761D2"/>
    <w:rsid w:val="00F86D99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character" w:styleId="Strong">
    <w:name w:val="Strong"/>
    <w:basedOn w:val="DefaultParagraphFont"/>
    <w:uiPriority w:val="22"/>
    <w:qFormat/>
    <w:rsid w:val="00122E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2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146CE-EA9D-4B37-8F13-87827FA0EA2C}"/>
</file>

<file path=customXml/itemProps2.xml><?xml version="1.0" encoding="utf-8"?>
<ds:datastoreItem xmlns:ds="http://schemas.openxmlformats.org/officeDocument/2006/customXml" ds:itemID="{71C7DDBB-812F-4EF3-AA6D-C4C418F2BFA4}"/>
</file>

<file path=customXml/itemProps3.xml><?xml version="1.0" encoding="utf-8"?>
<ds:datastoreItem xmlns:ds="http://schemas.openxmlformats.org/officeDocument/2006/customXml" ds:itemID="{9C6D9032-3D03-4DF7-8895-5E68353F3DFE}"/>
</file>

<file path=customXml/itemProps4.xml><?xml version="1.0" encoding="utf-8"?>
<ds:datastoreItem xmlns:ds="http://schemas.openxmlformats.org/officeDocument/2006/customXml" ds:itemID="{540D916E-7BEB-4A09-B618-705C4244B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Vargas Juárez, Raul</cp:lastModifiedBy>
  <cp:revision>2</cp:revision>
  <cp:lastPrinted>2017-11-06T09:27:00Z</cp:lastPrinted>
  <dcterms:created xsi:type="dcterms:W3CDTF">2020-02-10T09:53:00Z</dcterms:created>
  <dcterms:modified xsi:type="dcterms:W3CDTF">2020-02-10T09:53:00Z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