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B2" w:rsidRDefault="00923BB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B555AB" w:rsidRDefault="00585988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>EXAMEN PERIÓDICO UNIVERSAL DE GUYANA</w:t>
      </w:r>
    </w:p>
    <w:p w:rsidR="00B555AB" w:rsidRDefault="00585988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 xml:space="preserve">35° SESIÓN </w:t>
      </w:r>
    </w:p>
    <w:p w:rsidR="00B555AB" w:rsidRDefault="00B555A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B555AB" w:rsidRDefault="0058598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del examen: 29 de enero de 2020.</w:t>
      </w:r>
    </w:p>
    <w:p w:rsidR="00923BB2" w:rsidRDefault="00923BB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23BB2" w:rsidRDefault="00923BB2">
      <w:pPr>
        <w:spacing w:before="120" w:after="120"/>
        <w:jc w:val="both"/>
      </w:pPr>
    </w:p>
    <w:p w:rsidR="00B555AB" w:rsidRDefault="0058598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INTERVENCIÓN ARGENTINA</w:t>
      </w:r>
    </w:p>
    <w:p w:rsidR="00923BB2" w:rsidRDefault="00923BB2">
      <w:pPr>
        <w:spacing w:before="120" w:after="120"/>
        <w:jc w:val="center"/>
      </w:pPr>
      <w:bookmarkStart w:id="0" w:name="_GoBack"/>
      <w:bookmarkEnd w:id="0"/>
    </w:p>
    <w:p w:rsidR="00B555AB" w:rsidRDefault="00B555A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B555AB" w:rsidRDefault="00585988">
      <w:pPr>
        <w:jc w:val="both"/>
      </w:pPr>
      <w:r>
        <w:rPr>
          <w:rFonts w:ascii="Arial" w:hAnsi="Arial" w:cs="Arial"/>
          <w:sz w:val="22"/>
          <w:szCs w:val="22"/>
          <w:lang w:val="es-AR"/>
        </w:rPr>
        <w:t>Damos la bienvenida a la Delegación de Guyana, lamentando</w:t>
      </w:r>
      <w:r>
        <w:rPr>
          <w:rFonts w:ascii="Arial" w:hAnsi="Arial" w:cs="Arial"/>
          <w:sz w:val="22"/>
          <w:szCs w:val="22"/>
        </w:rPr>
        <w:t xml:space="preserve"> que el informe nacional no haya podido estar disponible en tiempo y forma. </w:t>
      </w:r>
    </w:p>
    <w:p w:rsidR="00B555AB" w:rsidRDefault="00B555AB">
      <w:pPr>
        <w:jc w:val="both"/>
        <w:rPr>
          <w:rFonts w:ascii="Arial" w:hAnsi="Arial" w:cs="Arial"/>
          <w:sz w:val="22"/>
          <w:szCs w:val="22"/>
        </w:rPr>
      </w:pPr>
    </w:p>
    <w:p w:rsidR="00B555AB" w:rsidRDefault="00585988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Argentina  felicita a Guyana por la aprobación de la  política nacional de género e inclusión social  y lo alienta a seguir trabajando para su completa aplicación.</w:t>
      </w:r>
    </w:p>
    <w:p w:rsidR="00B555AB" w:rsidRDefault="00B555AB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555AB" w:rsidRDefault="00585988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Por otra parte, la delegación argentina recomienda a Guyana:</w:t>
      </w:r>
    </w:p>
    <w:p w:rsidR="00B555AB" w:rsidRDefault="00B555AB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555AB" w:rsidRDefault="00585988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es-AR"/>
        </w:rPr>
        <w:t xml:space="preserve">Fortalecer las instituciones </w:t>
      </w:r>
      <w:r>
        <w:rPr>
          <w:rFonts w:ascii="Arial" w:hAnsi="Arial" w:cs="Arial"/>
          <w:sz w:val="22"/>
          <w:szCs w:val="22"/>
          <w:lang w:val="es-AR"/>
        </w:rPr>
        <w:t xml:space="preserve">nacionales destinadas a luchar contra la </w:t>
      </w:r>
      <w:r>
        <w:rPr>
          <w:rFonts w:ascii="Arial" w:hAnsi="Arial" w:cs="Arial"/>
          <w:sz w:val="22"/>
          <w:szCs w:val="22"/>
        </w:rPr>
        <w:t>discriminación contra las mujeres a los fines de incorporar la igualdad de género en todas las políticas gubernamentales.</w:t>
      </w:r>
    </w:p>
    <w:p w:rsidR="00B555AB" w:rsidRDefault="00B555AB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555AB" w:rsidRDefault="00585988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  <w:lang w:val="es-AR"/>
        </w:rPr>
        <w:t>Continuar tomando todas las medidas necesarias para que se g</w:t>
      </w:r>
      <w:proofErr w:type="spellStart"/>
      <w:r>
        <w:rPr>
          <w:rFonts w:ascii="Arial" w:hAnsi="Arial" w:cs="Arial"/>
          <w:sz w:val="22"/>
          <w:szCs w:val="22"/>
        </w:rPr>
        <w:t>arantice</w:t>
      </w:r>
      <w:proofErr w:type="spellEnd"/>
      <w:r>
        <w:rPr>
          <w:rFonts w:ascii="Arial" w:hAnsi="Arial" w:cs="Arial"/>
          <w:sz w:val="22"/>
          <w:szCs w:val="22"/>
        </w:rPr>
        <w:t xml:space="preserve"> a las personas LGBTI el pleno disfrute, en igualdad de condiciones, de sus derechos humanos, derogando las normas que los penalizan y estigmatizan investigando y castigando los casos de violencia o discriminación por motivos de orientación sexual </w:t>
      </w:r>
      <w:r>
        <w:rPr>
          <w:rFonts w:ascii="Arial" w:hAnsi="Arial" w:cs="Arial"/>
          <w:sz w:val="22"/>
          <w:szCs w:val="22"/>
        </w:rPr>
        <w:t xml:space="preserve">o identidad de género. </w:t>
      </w:r>
    </w:p>
    <w:p w:rsidR="00B555AB" w:rsidRDefault="00B555AB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555AB" w:rsidRDefault="00585988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Muchas gracias.</w:t>
      </w:r>
    </w:p>
    <w:sectPr w:rsidR="00B555AB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88" w:rsidRDefault="00585988" w:rsidP="00923BB2">
      <w:r>
        <w:separator/>
      </w:r>
    </w:p>
  </w:endnote>
  <w:endnote w:type="continuationSeparator" w:id="0">
    <w:p w:rsidR="00585988" w:rsidRDefault="00585988" w:rsidP="0092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88" w:rsidRDefault="00585988" w:rsidP="00923BB2">
      <w:r>
        <w:separator/>
      </w:r>
    </w:p>
  </w:footnote>
  <w:footnote w:type="continuationSeparator" w:id="0">
    <w:p w:rsidR="00585988" w:rsidRDefault="00585988" w:rsidP="00923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B2" w:rsidRDefault="00923BB2" w:rsidP="00923BB2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06782F02">
          <wp:extent cx="3054350" cy="883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2E36"/>
    <w:multiLevelType w:val="multilevel"/>
    <w:tmpl w:val="37565E86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DC22A8B"/>
    <w:multiLevelType w:val="multilevel"/>
    <w:tmpl w:val="9EA6E9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5AB"/>
    <w:rsid w:val="00585988"/>
    <w:rsid w:val="00923BB2"/>
    <w:rsid w:val="00B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59">
    <w:name w:val="ListLabel 59"/>
    <w:qFormat/>
    <w:rPr>
      <w:rFonts w:cs="Aria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3BB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23BB2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923BB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3BB2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BB2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BB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07E68-F80F-4D6A-B6D3-644D00A69CC9}"/>
</file>

<file path=customXml/itemProps2.xml><?xml version="1.0" encoding="utf-8"?>
<ds:datastoreItem xmlns:ds="http://schemas.openxmlformats.org/officeDocument/2006/customXml" ds:itemID="{7FB0316F-F4B7-452F-9393-5697E0CDF38C}"/>
</file>

<file path=customXml/itemProps3.xml><?xml version="1.0" encoding="utf-8"?>
<ds:datastoreItem xmlns:ds="http://schemas.openxmlformats.org/officeDocument/2006/customXml" ds:itemID="{2EF00346-879B-4CFF-901D-A327A804C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Company>MREC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María Eugenia Vazquez Pol</cp:lastModifiedBy>
  <cp:revision>3</cp:revision>
  <dcterms:created xsi:type="dcterms:W3CDTF">2020-01-13T16:52:00Z</dcterms:created>
  <dcterms:modified xsi:type="dcterms:W3CDTF">2020-02-05T16:04:00Z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