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-Grid"/>
        <w:tblW w:w="9157" w:type="dxa"/>
        <w:tblLook w:val="04A0" w:firstRow="1" w:lastRow="0" w:firstColumn="1" w:lastColumn="0" w:noHBand="0" w:noVBand="1"/>
      </w:tblPr>
      <w:tblGrid>
        <w:gridCol w:w="1786"/>
        <w:gridCol w:w="7371"/>
      </w:tblGrid>
      <w:tr w:rsidR="005666F0" w:rsidRPr="001452E7" w:rsidTr="009A71C5">
        <w:trPr>
          <w:trHeight w:val="1492"/>
        </w:trPr>
        <w:tc>
          <w:tcPr>
            <w:tcW w:w="1786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5666F0" w:rsidRPr="001452E7" w:rsidRDefault="005666F0" w:rsidP="009A71C5">
            <w:pPr>
              <w:tabs>
                <w:tab w:val="clear" w:pos="567"/>
              </w:tabs>
              <w:spacing w:line="360" w:lineRule="auto"/>
              <w:jc w:val="both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 w:rsidRPr="001452E7"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eastAsia="en-NZ"/>
              </w:rPr>
              <w:drawing>
                <wp:inline distT="0" distB="0" distL="0" distR="0" wp14:anchorId="5C76B2AE" wp14:editId="50B1A8F5">
                  <wp:extent cx="990600" cy="952500"/>
                  <wp:effectExtent l="0" t="0" r="0" b="0"/>
                  <wp:docPr id="2" name="Picture 2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nil"/>
              <w:bottom w:val="single" w:sz="6" w:space="0" w:color="808080" w:themeColor="background1" w:themeShade="80"/>
              <w:right w:val="nil"/>
            </w:tcBorders>
            <w:hideMark/>
          </w:tcPr>
          <w:p w:rsidR="005666F0" w:rsidRPr="001452E7" w:rsidRDefault="005666F0" w:rsidP="009A71C5">
            <w:pPr>
              <w:tabs>
                <w:tab w:val="clear" w:pos="567"/>
              </w:tabs>
              <w:spacing w:before="120"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Human Rights Council</w:t>
            </w:r>
          </w:p>
          <w:p w:rsidR="005666F0" w:rsidRPr="001452E7" w:rsidRDefault="005666F0" w:rsidP="009A71C5">
            <w:pPr>
              <w:tabs>
                <w:tab w:val="clear" w:pos="567"/>
              </w:tabs>
              <w:spacing w:line="276" w:lineRule="auto"/>
              <w:ind w:left="-227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3</w:t>
            </w:r>
            <w:r>
              <w:rPr>
                <w:rFonts w:eastAsiaTheme="minorHAnsi" w:cstheme="minorBidi"/>
                <w:b/>
                <w:szCs w:val="20"/>
              </w:rPr>
              <w:t>5th</w:t>
            </w:r>
            <w:r w:rsidRPr="001452E7">
              <w:rPr>
                <w:rFonts w:eastAsiaTheme="minorHAnsi" w:cstheme="minorBidi"/>
                <w:b/>
                <w:szCs w:val="20"/>
              </w:rPr>
              <w:t xml:space="preserve"> Session of the Universal Periodic Review </w:t>
            </w:r>
          </w:p>
          <w:p w:rsidR="005666F0" w:rsidRPr="001452E7" w:rsidRDefault="005666F0" w:rsidP="009A71C5">
            <w:pPr>
              <w:tabs>
                <w:tab w:val="clear" w:pos="567"/>
              </w:tabs>
              <w:spacing w:line="276" w:lineRule="auto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Kiribati</w:t>
            </w:r>
          </w:p>
          <w:p w:rsidR="005666F0" w:rsidRDefault="005666F0" w:rsidP="009A71C5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 w:rsidRPr="001452E7">
              <w:rPr>
                <w:rFonts w:eastAsiaTheme="minorHAnsi" w:cstheme="minorBidi"/>
                <w:b/>
                <w:szCs w:val="20"/>
              </w:rPr>
              <w:t>Delivered by</w:t>
            </w:r>
            <w:r>
              <w:rPr>
                <w:rFonts w:eastAsiaTheme="minorHAnsi" w:cstheme="minorBidi"/>
                <w:b/>
                <w:szCs w:val="20"/>
              </w:rPr>
              <w:t xml:space="preserve"> Permanent Representative Jillian </w:t>
            </w:r>
            <w:proofErr w:type="spellStart"/>
            <w:r>
              <w:rPr>
                <w:rFonts w:eastAsiaTheme="minorHAnsi" w:cstheme="minorBidi"/>
                <w:b/>
                <w:szCs w:val="20"/>
              </w:rPr>
              <w:t>Dempster</w:t>
            </w:r>
            <w:proofErr w:type="spellEnd"/>
            <w:r>
              <w:rPr>
                <w:rFonts w:eastAsiaTheme="minorHAnsi" w:cstheme="minorBidi"/>
                <w:b/>
                <w:szCs w:val="20"/>
              </w:rPr>
              <w:t xml:space="preserve">  </w:t>
            </w:r>
          </w:p>
          <w:p w:rsidR="005666F0" w:rsidRPr="001452E7" w:rsidRDefault="009C455F" w:rsidP="009A71C5">
            <w:pPr>
              <w:tabs>
                <w:tab w:val="clear" w:pos="567"/>
              </w:tabs>
              <w:spacing w:line="276" w:lineRule="auto"/>
              <w:jc w:val="right"/>
              <w:rPr>
                <w:rFonts w:eastAsiaTheme="minorHAnsi" w:cstheme="minorBidi"/>
                <w:b/>
                <w:szCs w:val="20"/>
              </w:rPr>
            </w:pPr>
            <w:r>
              <w:rPr>
                <w:rFonts w:eastAsiaTheme="minorHAnsi" w:cstheme="minorBidi"/>
                <w:b/>
                <w:szCs w:val="20"/>
              </w:rPr>
              <w:t>28</w:t>
            </w:r>
            <w:bookmarkStart w:id="0" w:name="_GoBack"/>
            <w:bookmarkEnd w:id="0"/>
            <w:r w:rsidR="005666F0">
              <w:rPr>
                <w:rFonts w:eastAsiaTheme="minorHAnsi" w:cstheme="minorBidi"/>
                <w:b/>
                <w:szCs w:val="20"/>
              </w:rPr>
              <w:t xml:space="preserve"> January 2020</w:t>
            </w:r>
          </w:p>
        </w:tc>
      </w:tr>
    </w:tbl>
    <w:p w:rsidR="005666F0" w:rsidRDefault="005666F0" w:rsidP="005666F0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666F0" w:rsidRPr="00FC54F3" w:rsidRDefault="005666F0" w:rsidP="005666F0">
      <w:pPr>
        <w:pStyle w:val="NormalWeb"/>
        <w:rPr>
          <w:rFonts w:asciiTheme="minorHAnsi" w:hAnsiTheme="minorHAnsi"/>
        </w:rPr>
      </w:pPr>
      <w:r w:rsidRPr="00FC54F3">
        <w:rPr>
          <w:rFonts w:asciiTheme="minorHAnsi" w:hAnsiTheme="minorHAnsi"/>
        </w:rPr>
        <w:t>M</w:t>
      </w:r>
      <w:r>
        <w:rPr>
          <w:rFonts w:asciiTheme="minorHAnsi" w:hAnsiTheme="minorHAnsi"/>
        </w:rPr>
        <w:t>adam</w:t>
      </w:r>
      <w:r w:rsidRPr="00FC54F3">
        <w:rPr>
          <w:rFonts w:asciiTheme="minorHAnsi" w:hAnsiTheme="minorHAnsi"/>
        </w:rPr>
        <w:t xml:space="preserve"> President,</w:t>
      </w:r>
    </w:p>
    <w:p w:rsidR="005666F0" w:rsidRPr="00FC54F3" w:rsidRDefault="005666F0" w:rsidP="005666F0">
      <w:pPr>
        <w:pStyle w:val="NormalWeb"/>
        <w:rPr>
          <w:rFonts w:asciiTheme="minorHAnsi" w:hAnsiTheme="minorHAnsi"/>
        </w:rPr>
      </w:pPr>
      <w:r w:rsidRPr="00FC54F3">
        <w:rPr>
          <w:rFonts w:asciiTheme="minorHAnsi" w:hAnsiTheme="minorHAnsi"/>
        </w:rPr>
        <w:t xml:space="preserve">New Zealand welcomes this opportunity for dialogue with Kiribati on its human rights </w:t>
      </w:r>
      <w:r>
        <w:rPr>
          <w:rFonts w:asciiTheme="minorHAnsi" w:hAnsiTheme="minorHAnsi"/>
        </w:rPr>
        <w:t>record.</w:t>
      </w:r>
    </w:p>
    <w:p w:rsidR="005666F0" w:rsidRPr="00FC54F3" w:rsidRDefault="005666F0" w:rsidP="005666F0">
      <w:pPr>
        <w:pStyle w:val="NormalWeb"/>
        <w:rPr>
          <w:rFonts w:asciiTheme="minorHAnsi" w:hAnsiTheme="minorHAnsi"/>
        </w:rPr>
      </w:pPr>
      <w:r w:rsidRPr="00FC54F3">
        <w:rPr>
          <w:rFonts w:asciiTheme="minorHAnsi" w:hAnsiTheme="minorHAnsi"/>
        </w:rPr>
        <w:t xml:space="preserve">New Zealand </w:t>
      </w:r>
      <w:r w:rsidRPr="00FC54F3">
        <w:rPr>
          <w:rFonts w:asciiTheme="minorHAnsi" w:hAnsiTheme="minorHAnsi"/>
          <w:b/>
        </w:rPr>
        <w:t>commends</w:t>
      </w:r>
      <w:r w:rsidRPr="00FC54F3">
        <w:rPr>
          <w:rFonts w:asciiTheme="minorHAnsi" w:hAnsiTheme="minorHAnsi"/>
        </w:rPr>
        <w:t xml:space="preserve"> Kiribati for its commitment to establish a National Human Rights Institution</w:t>
      </w:r>
      <w:r>
        <w:rPr>
          <w:rFonts w:asciiTheme="minorHAnsi" w:hAnsiTheme="minorHAnsi"/>
        </w:rPr>
        <w:t xml:space="preserve"> to promote and protect human rights.</w:t>
      </w:r>
    </w:p>
    <w:p w:rsidR="005666F0" w:rsidRPr="00FC54F3" w:rsidRDefault="005666F0" w:rsidP="005666F0">
      <w:pPr>
        <w:pStyle w:val="NormalWeb"/>
        <w:rPr>
          <w:rFonts w:asciiTheme="minorHAnsi" w:hAnsiTheme="minorHAnsi"/>
        </w:rPr>
      </w:pPr>
      <w:r w:rsidRPr="00FC54F3">
        <w:rPr>
          <w:rFonts w:asciiTheme="minorHAnsi" w:hAnsiTheme="minorHAnsi"/>
        </w:rPr>
        <w:t>New Zealand</w:t>
      </w:r>
      <w:r w:rsidRPr="00FC54F3">
        <w:rPr>
          <w:rFonts w:asciiTheme="minorHAnsi" w:hAnsiTheme="minorHAnsi"/>
          <w:b/>
        </w:rPr>
        <w:t xml:space="preserve"> recommends</w:t>
      </w:r>
      <w:r w:rsidRPr="00FC54F3">
        <w:rPr>
          <w:rFonts w:asciiTheme="minorHAnsi" w:hAnsiTheme="minorHAnsi"/>
        </w:rPr>
        <w:t xml:space="preserve"> that Kiribati continues efforts to protect and empower women and children, specifically in the areas of gender and family violence, a</w:t>
      </w:r>
      <w:r>
        <w:rPr>
          <w:rFonts w:asciiTheme="minorHAnsi" w:hAnsiTheme="minorHAnsi"/>
        </w:rPr>
        <w:t xml:space="preserve">nd maternal and child mortality. We further recommend that national planning specifically outlines measures to reduce family and gender violence, as well as maternal and child mortality. </w:t>
      </w:r>
    </w:p>
    <w:p w:rsidR="005666F0" w:rsidRPr="00FC54F3" w:rsidRDefault="005666F0" w:rsidP="005666F0">
      <w:pPr>
        <w:pStyle w:val="NormalWeb"/>
        <w:rPr>
          <w:rFonts w:asciiTheme="minorHAnsi" w:hAnsiTheme="minorHAnsi"/>
        </w:rPr>
      </w:pPr>
      <w:r w:rsidRPr="00FC54F3">
        <w:rPr>
          <w:rFonts w:asciiTheme="minorHAnsi" w:hAnsiTheme="minorHAnsi"/>
        </w:rPr>
        <w:t xml:space="preserve">As a core part of protecting and empowering women and young people, New Zealand </w:t>
      </w:r>
      <w:r w:rsidRPr="00FC54F3">
        <w:rPr>
          <w:rFonts w:asciiTheme="minorHAnsi" w:hAnsiTheme="minorHAnsi"/>
          <w:b/>
        </w:rPr>
        <w:t>recommends</w:t>
      </w:r>
      <w:r w:rsidRPr="00FC54F3">
        <w:rPr>
          <w:rFonts w:asciiTheme="minorHAnsi" w:hAnsiTheme="minorHAnsi"/>
        </w:rPr>
        <w:t xml:space="preserve"> that Kiribati </w:t>
      </w:r>
      <w:r>
        <w:rPr>
          <w:rFonts w:asciiTheme="minorHAnsi" w:hAnsiTheme="minorHAnsi"/>
        </w:rPr>
        <w:t>works</w:t>
      </w:r>
      <w:r w:rsidRPr="00FC54F3">
        <w:rPr>
          <w:rFonts w:asciiTheme="minorHAnsi" w:hAnsiTheme="minorHAnsi"/>
        </w:rPr>
        <w:t xml:space="preserve"> to improve access to sexual and reproductive services, information, and education. We recommend these efforts include support for appropriate </w:t>
      </w:r>
      <w:r w:rsidRPr="000A78E4">
        <w:rPr>
          <w:rFonts w:asciiTheme="minorHAnsi" w:hAnsiTheme="minorHAnsi"/>
        </w:rPr>
        <w:t xml:space="preserve">sexual and reproductive health and rights </w:t>
      </w:r>
      <w:r>
        <w:rPr>
          <w:rFonts w:asciiTheme="minorHAnsi" w:hAnsiTheme="minorHAnsi"/>
        </w:rPr>
        <w:t>(</w:t>
      </w:r>
      <w:r w:rsidRPr="00FC54F3">
        <w:rPr>
          <w:rFonts w:asciiTheme="minorHAnsi" w:hAnsiTheme="minorHAnsi"/>
        </w:rPr>
        <w:t>SRHR</w:t>
      </w:r>
      <w:r>
        <w:rPr>
          <w:rFonts w:asciiTheme="minorHAnsi" w:hAnsiTheme="minorHAnsi"/>
        </w:rPr>
        <w:t>)</w:t>
      </w:r>
      <w:r w:rsidRPr="00FC54F3">
        <w:rPr>
          <w:rFonts w:asciiTheme="minorHAnsi" w:hAnsiTheme="minorHAnsi"/>
        </w:rPr>
        <w:t xml:space="preserve"> programmes and steps to develop comprehensive sexuality education programmes.  </w:t>
      </w:r>
    </w:p>
    <w:p w:rsidR="005666F0" w:rsidRDefault="005666F0" w:rsidP="005666F0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[</w:t>
      </w:r>
      <w:r w:rsidRPr="00FC54F3">
        <w:rPr>
          <w:rFonts w:asciiTheme="minorHAnsi" w:hAnsiTheme="minorHAnsi"/>
        </w:rPr>
        <w:t>Finally, New Zealand welcomes Kiribati’s commitments to</w:t>
      </w:r>
      <w:r>
        <w:rPr>
          <w:rFonts w:asciiTheme="minorHAnsi" w:hAnsiTheme="minorHAnsi"/>
        </w:rPr>
        <w:t>wards</w:t>
      </w:r>
      <w:r w:rsidRPr="00FC54F3">
        <w:rPr>
          <w:rFonts w:asciiTheme="minorHAnsi" w:hAnsiTheme="minorHAnsi"/>
        </w:rPr>
        <w:t xml:space="preserve"> good governance and combatting corruption to improve citizen’s lives as demonstrated by the Government’s hosting of the Pacific Unity against Corruption conference in February 2020.</w:t>
      </w:r>
    </w:p>
    <w:p w:rsidR="005666F0" w:rsidRPr="00FC54F3" w:rsidRDefault="005666F0" w:rsidP="005666F0">
      <w:pPr>
        <w:pStyle w:val="NormalWeb"/>
        <w:rPr>
          <w:rFonts w:asciiTheme="minorHAnsi" w:hAnsiTheme="minorHAnsi"/>
        </w:rPr>
      </w:pPr>
      <w:r w:rsidRPr="00FC54F3">
        <w:rPr>
          <w:rFonts w:asciiTheme="minorHAnsi" w:hAnsiTheme="minorHAnsi"/>
        </w:rPr>
        <w:t xml:space="preserve">New Zealand </w:t>
      </w:r>
      <w:r w:rsidRPr="00FC54F3">
        <w:rPr>
          <w:rStyle w:val="Strong"/>
          <w:rFonts w:asciiTheme="minorHAnsi" w:hAnsiTheme="minorHAnsi"/>
        </w:rPr>
        <w:t xml:space="preserve">encourages </w:t>
      </w:r>
      <w:r w:rsidRPr="00FC54F3">
        <w:rPr>
          <w:rFonts w:asciiTheme="minorHAnsi" w:hAnsiTheme="minorHAnsi"/>
        </w:rPr>
        <w:t>Kiribati to build on this achievement by</w:t>
      </w:r>
      <w:r>
        <w:rPr>
          <w:rFonts w:asciiTheme="minorHAnsi" w:hAnsiTheme="minorHAnsi"/>
        </w:rPr>
        <w:t xml:space="preserve"> continuing to</w:t>
      </w:r>
      <w:r w:rsidRPr="00FC54F3">
        <w:rPr>
          <w:rFonts w:asciiTheme="minorHAnsi" w:hAnsiTheme="minorHAnsi"/>
        </w:rPr>
        <w:t xml:space="preserve"> empower media as an important vehicle for transparency and public access to information.</w:t>
      </w:r>
      <w:r>
        <w:rPr>
          <w:rFonts w:asciiTheme="minorHAnsi" w:hAnsiTheme="minorHAnsi"/>
        </w:rPr>
        <w:t>]</w:t>
      </w:r>
    </w:p>
    <w:p w:rsidR="005666F0" w:rsidRPr="00FC54F3" w:rsidRDefault="005666F0" w:rsidP="005666F0">
      <w:pPr>
        <w:pStyle w:val="NormalWeb"/>
        <w:rPr>
          <w:rFonts w:asciiTheme="minorHAnsi" w:hAnsiTheme="minorHAnsi"/>
        </w:rPr>
      </w:pPr>
      <w:r w:rsidRPr="00FC54F3">
        <w:rPr>
          <w:rFonts w:asciiTheme="minorHAnsi" w:hAnsiTheme="minorHAnsi"/>
        </w:rPr>
        <w:t>Thank you M</w:t>
      </w:r>
      <w:r>
        <w:rPr>
          <w:rFonts w:asciiTheme="minorHAnsi" w:hAnsiTheme="minorHAnsi"/>
        </w:rPr>
        <w:t>adam</w:t>
      </w:r>
      <w:r w:rsidRPr="00FC54F3">
        <w:rPr>
          <w:rFonts w:asciiTheme="minorHAnsi" w:hAnsiTheme="minorHAnsi"/>
        </w:rPr>
        <w:t xml:space="preserve"> President.</w:t>
      </w:r>
    </w:p>
    <w:p w:rsidR="005666F0" w:rsidRDefault="005666F0" w:rsidP="005666F0"/>
    <w:p w:rsidR="005666F0" w:rsidRDefault="005666F0" w:rsidP="005666F0"/>
    <w:p w:rsidR="005666F0" w:rsidRDefault="005666F0" w:rsidP="005666F0"/>
    <w:p w:rsidR="005666F0" w:rsidRDefault="005666F0" w:rsidP="005666F0"/>
    <w:p w:rsidR="005666F0" w:rsidRDefault="005666F0" w:rsidP="005666F0"/>
    <w:p w:rsidR="005666F0" w:rsidRDefault="005666F0" w:rsidP="005666F0"/>
    <w:p w:rsidR="005666F0" w:rsidRDefault="005666F0" w:rsidP="005666F0"/>
    <w:p w:rsidR="005666F0" w:rsidRDefault="005666F0" w:rsidP="005666F0"/>
    <w:p w:rsidR="005666F0" w:rsidRDefault="005666F0" w:rsidP="005666F0"/>
    <w:p w:rsidR="009D7C10" w:rsidRDefault="009C455F"/>
    <w:sectPr w:rsidR="009D7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F0"/>
    <w:rsid w:val="005666F0"/>
    <w:rsid w:val="00636ADA"/>
    <w:rsid w:val="00917A23"/>
    <w:rsid w:val="009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5666F0"/>
    <w:pPr>
      <w:tabs>
        <w:tab w:val="left" w:pos="567"/>
      </w:tabs>
      <w:spacing w:after="0" w:line="288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-Grid">
    <w:name w:val="Table-Grid"/>
    <w:basedOn w:val="TableNormal"/>
    <w:uiPriority w:val="99"/>
    <w:rsid w:val="0056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paragraph" w:styleId="NormalWeb">
    <w:name w:val="Normal (Web)"/>
    <w:basedOn w:val="Normal"/>
    <w:uiPriority w:val="99"/>
    <w:unhideWhenUsed/>
    <w:rsid w:val="005666F0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5666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5666F0"/>
    <w:pPr>
      <w:tabs>
        <w:tab w:val="left" w:pos="567"/>
      </w:tabs>
      <w:spacing w:after="0" w:line="288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-Grid">
    <w:name w:val="Table-Grid"/>
    <w:basedOn w:val="TableNormal"/>
    <w:uiPriority w:val="99"/>
    <w:rsid w:val="0056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paragraph" w:styleId="NormalWeb">
    <w:name w:val="Normal (Web)"/>
    <w:basedOn w:val="Normal"/>
    <w:uiPriority w:val="99"/>
    <w:unhideWhenUsed/>
    <w:rsid w:val="005666F0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5666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6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21C969-105F-4755-BFAA-6C57C97C2928}"/>
</file>

<file path=customXml/itemProps2.xml><?xml version="1.0" encoding="utf-8"?>
<ds:datastoreItem xmlns:ds="http://schemas.openxmlformats.org/officeDocument/2006/customXml" ds:itemID="{7501883E-C847-47E0-AF8D-60129D9E560E}"/>
</file>

<file path=customXml/itemProps3.xml><?xml version="1.0" encoding="utf-8"?>
<ds:datastoreItem xmlns:ds="http://schemas.openxmlformats.org/officeDocument/2006/customXml" ds:itemID="{BD547053-CF5F-415C-8302-8F9897E97F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MFAT</dc:creator>
  <cp:lastModifiedBy>MFAT</cp:lastModifiedBy>
  <cp:revision>2</cp:revision>
  <dcterms:created xsi:type="dcterms:W3CDTF">2020-01-29T11:24:00Z</dcterms:created>
  <dcterms:modified xsi:type="dcterms:W3CDTF">2020-01-29T11:31:00Z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