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CBDC" w14:textId="77777777" w:rsidR="00657704" w:rsidRDefault="00657704" w:rsidP="00306413">
      <w:pPr>
        <w:pStyle w:val="Body"/>
        <w:rPr>
          <w:b/>
        </w:rPr>
      </w:pPr>
      <w:r>
        <w:rPr>
          <w:noProof/>
          <w:lang w:val="en-GB" w:eastAsia="en-GB"/>
        </w:rPr>
        <w:drawing>
          <wp:anchor distT="0" distB="0" distL="114300" distR="114300" simplePos="0" relativeHeight="251659264" behindDoc="0" locked="0" layoutInCell="1" allowOverlap="1" wp14:anchorId="5B0C0410" wp14:editId="7704B346">
            <wp:simplePos x="0" y="0"/>
            <wp:positionH relativeFrom="margin">
              <wp:posOffset>2425700</wp:posOffset>
            </wp:positionH>
            <wp:positionV relativeFrom="paragraph">
              <wp:posOffset>0</wp:posOffset>
            </wp:positionV>
            <wp:extent cx="880745" cy="1000125"/>
            <wp:effectExtent l="0" t="0" r="0" b="9525"/>
            <wp:wrapSquare wrapText="bothSides"/>
            <wp:docPr id="1" name="Pictur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E745E" w14:textId="77777777" w:rsidR="00657704" w:rsidRDefault="00657704" w:rsidP="00657704">
      <w:pPr>
        <w:pStyle w:val="Body"/>
        <w:jc w:val="center"/>
        <w:rPr>
          <w:b/>
        </w:rPr>
      </w:pPr>
    </w:p>
    <w:p w14:paraId="6E32EB86" w14:textId="77777777" w:rsidR="00657704" w:rsidRDefault="00657704" w:rsidP="00657704">
      <w:pPr>
        <w:pStyle w:val="Body"/>
        <w:jc w:val="center"/>
        <w:rPr>
          <w:b/>
        </w:rPr>
      </w:pPr>
    </w:p>
    <w:p w14:paraId="3282686C" w14:textId="77777777" w:rsidR="00657704" w:rsidRDefault="00657704" w:rsidP="00657704">
      <w:pPr>
        <w:pStyle w:val="Body"/>
        <w:jc w:val="center"/>
        <w:rPr>
          <w:b/>
        </w:rPr>
      </w:pPr>
    </w:p>
    <w:p w14:paraId="4FECB619" w14:textId="77777777" w:rsidR="00657704" w:rsidRDefault="00657704" w:rsidP="00657704">
      <w:pPr>
        <w:pStyle w:val="Body"/>
        <w:jc w:val="center"/>
        <w:rPr>
          <w:b/>
        </w:rPr>
      </w:pPr>
    </w:p>
    <w:p w14:paraId="4712C622" w14:textId="77777777" w:rsidR="00657704" w:rsidRDefault="00657704" w:rsidP="00657704">
      <w:pPr>
        <w:pStyle w:val="Body"/>
        <w:jc w:val="center"/>
        <w:rPr>
          <w:b/>
        </w:rPr>
      </w:pPr>
    </w:p>
    <w:p w14:paraId="3647D327" w14:textId="77777777" w:rsidR="00306413" w:rsidRDefault="00306413" w:rsidP="00657704">
      <w:pPr>
        <w:pStyle w:val="Body"/>
        <w:jc w:val="center"/>
        <w:rPr>
          <w:b/>
        </w:rPr>
      </w:pPr>
    </w:p>
    <w:p w14:paraId="4A7AC75F" w14:textId="1D9AB4A2" w:rsidR="00657704" w:rsidRPr="00A05258" w:rsidRDefault="00657704" w:rsidP="00532C61">
      <w:pPr>
        <w:pStyle w:val="Body"/>
        <w:jc w:val="center"/>
        <w:rPr>
          <w:b/>
        </w:rPr>
      </w:pPr>
      <w:r w:rsidRPr="00A05258">
        <w:rPr>
          <w:b/>
        </w:rPr>
        <w:t xml:space="preserve">Statement by </w:t>
      </w:r>
      <w:r w:rsidR="009B6BD8">
        <w:rPr>
          <w:b/>
        </w:rPr>
        <w:t>Ms. Sasha Dixon, Second Secretary</w:t>
      </w:r>
      <w:r w:rsidR="00532C61">
        <w:rPr>
          <w:b/>
        </w:rPr>
        <w:br/>
      </w:r>
      <w:r w:rsidR="00C55B24">
        <w:rPr>
          <w:b/>
        </w:rPr>
        <w:t xml:space="preserve">Permanent Mission of The Bahamas to the </w:t>
      </w:r>
      <w:r w:rsidRPr="00A05258">
        <w:rPr>
          <w:b/>
        </w:rPr>
        <w:t>United Nations Office and Other International Organi</w:t>
      </w:r>
      <w:r w:rsidR="00916384">
        <w:rPr>
          <w:b/>
        </w:rPr>
        <w:t>z</w:t>
      </w:r>
      <w:r w:rsidRPr="00A05258">
        <w:rPr>
          <w:b/>
        </w:rPr>
        <w:t>ations in Geneva</w:t>
      </w:r>
    </w:p>
    <w:p w14:paraId="479CD1A7" w14:textId="61184F23" w:rsidR="00532C61" w:rsidRDefault="00657704" w:rsidP="00532C61">
      <w:pPr>
        <w:pStyle w:val="Body"/>
        <w:jc w:val="center"/>
        <w:rPr>
          <w:b/>
        </w:rPr>
      </w:pPr>
      <w:r w:rsidRPr="00A05258">
        <w:rPr>
          <w:b/>
        </w:rPr>
        <w:t>at</w:t>
      </w:r>
      <w:r w:rsidR="00C82217">
        <w:rPr>
          <w:b/>
        </w:rPr>
        <w:t xml:space="preserve"> the </w:t>
      </w:r>
      <w:r w:rsidR="00532C61">
        <w:rPr>
          <w:b/>
        </w:rPr>
        <w:t>3</w:t>
      </w:r>
      <w:r w:rsidR="0043654B">
        <w:rPr>
          <w:b/>
        </w:rPr>
        <w:t>5</w:t>
      </w:r>
      <w:r w:rsidR="0043654B">
        <w:rPr>
          <w:b/>
          <w:vertAlign w:val="superscript"/>
        </w:rPr>
        <w:t>th</w:t>
      </w:r>
      <w:r w:rsidR="00532C61">
        <w:rPr>
          <w:b/>
        </w:rPr>
        <w:t xml:space="preserve"> </w:t>
      </w:r>
      <w:r w:rsidRPr="00A05258">
        <w:rPr>
          <w:b/>
        </w:rPr>
        <w:t>Session of the Universal Periodic Review Working Group</w:t>
      </w:r>
      <w:r w:rsidR="00532C61">
        <w:rPr>
          <w:b/>
        </w:rPr>
        <w:br/>
      </w:r>
      <w:r w:rsidRPr="00532C61">
        <w:rPr>
          <w:b/>
          <w:i/>
        </w:rPr>
        <w:t xml:space="preserve">Presentation of </w:t>
      </w:r>
      <w:r w:rsidR="00C82217" w:rsidRPr="00532C61">
        <w:rPr>
          <w:b/>
          <w:i/>
        </w:rPr>
        <w:t>National</w:t>
      </w:r>
      <w:r w:rsidR="0041064E" w:rsidRPr="00532C61">
        <w:rPr>
          <w:b/>
          <w:i/>
        </w:rPr>
        <w:t xml:space="preserve"> R</w:t>
      </w:r>
      <w:r w:rsidR="00C82217" w:rsidRPr="00532C61">
        <w:rPr>
          <w:b/>
          <w:i/>
        </w:rPr>
        <w:t xml:space="preserve">eport by the Government of </w:t>
      </w:r>
      <w:r w:rsidR="0043654B">
        <w:rPr>
          <w:b/>
          <w:i/>
        </w:rPr>
        <w:t>Kirib</w:t>
      </w:r>
      <w:r w:rsidR="00B63F0D">
        <w:rPr>
          <w:b/>
          <w:i/>
        </w:rPr>
        <w:t>ati</w:t>
      </w:r>
      <w:r w:rsidR="00532C61">
        <w:rPr>
          <w:b/>
        </w:rPr>
        <w:t xml:space="preserve"> </w:t>
      </w:r>
    </w:p>
    <w:p w14:paraId="11868B5F" w14:textId="48DB6E16" w:rsidR="00657704" w:rsidRPr="00A05258" w:rsidRDefault="0073263C" w:rsidP="00657704">
      <w:pPr>
        <w:pStyle w:val="Body"/>
        <w:jc w:val="center"/>
        <w:rPr>
          <w:b/>
        </w:rPr>
      </w:pPr>
      <w:r>
        <w:rPr>
          <w:b/>
        </w:rPr>
        <w:t>2</w:t>
      </w:r>
      <w:r w:rsidR="0043654B">
        <w:rPr>
          <w:b/>
        </w:rPr>
        <w:t>0</w:t>
      </w:r>
      <w:r>
        <w:rPr>
          <w:b/>
        </w:rPr>
        <w:t xml:space="preserve"> </w:t>
      </w:r>
      <w:proofErr w:type="gramStart"/>
      <w:r>
        <w:rPr>
          <w:b/>
        </w:rPr>
        <w:t>January</w:t>
      </w:r>
      <w:r w:rsidR="00B63F0D">
        <w:rPr>
          <w:b/>
        </w:rPr>
        <w:t>,</w:t>
      </w:r>
      <w:proofErr w:type="gramEnd"/>
      <w:r>
        <w:rPr>
          <w:b/>
        </w:rPr>
        <w:t xml:space="preserve"> 20</w:t>
      </w:r>
      <w:r w:rsidR="0043654B">
        <w:rPr>
          <w:b/>
        </w:rPr>
        <w:t>20</w:t>
      </w:r>
    </w:p>
    <w:p w14:paraId="719D6E89" w14:textId="77777777" w:rsidR="00657704" w:rsidRPr="00A05258" w:rsidRDefault="00657704" w:rsidP="00657704">
      <w:pPr>
        <w:pStyle w:val="Body"/>
      </w:pPr>
      <w:r w:rsidRPr="00A05258">
        <w:t xml:space="preserve"> </w:t>
      </w:r>
    </w:p>
    <w:p w14:paraId="3FA6725C" w14:textId="77777777" w:rsidR="00657704" w:rsidRDefault="00657704" w:rsidP="00657704">
      <w:pPr>
        <w:pStyle w:val="Body"/>
      </w:pPr>
    </w:p>
    <w:p w14:paraId="6F7DFF2C" w14:textId="52BFD1BC" w:rsidR="002F048D" w:rsidRDefault="002F048D" w:rsidP="00657704">
      <w:pPr>
        <w:pStyle w:val="Body"/>
        <w:jc w:val="both"/>
      </w:pPr>
    </w:p>
    <w:p w14:paraId="4FB32D53" w14:textId="7AF208A1" w:rsidR="00657704" w:rsidRDefault="00657704" w:rsidP="00657704">
      <w:pPr>
        <w:pStyle w:val="Body"/>
        <w:jc w:val="both"/>
      </w:pPr>
      <w:r w:rsidRPr="00A05258">
        <w:t>Thank you, M</w:t>
      </w:r>
      <w:r w:rsidR="00B45B3B">
        <w:t>adam/Mr.</w:t>
      </w:r>
      <w:r w:rsidRPr="00A05258">
        <w:t xml:space="preserve"> </w:t>
      </w:r>
      <w:r w:rsidR="002F048D">
        <w:t xml:space="preserve">[Vice] </w:t>
      </w:r>
      <w:r w:rsidRPr="00A05258">
        <w:t>President.</w:t>
      </w:r>
      <w:r w:rsidRPr="00A05258">
        <w:tab/>
      </w:r>
      <w:r>
        <w:br/>
      </w:r>
    </w:p>
    <w:p w14:paraId="27DEAA30" w14:textId="5397DDA7" w:rsidR="00306413" w:rsidRPr="00487EA0" w:rsidRDefault="00657704" w:rsidP="00487EA0">
      <w:pPr>
        <w:jc w:val="both"/>
        <w:rPr>
          <w:lang w:val="en-US"/>
        </w:rPr>
      </w:pPr>
      <w:r w:rsidRPr="00615DB0">
        <w:rPr>
          <w:rFonts w:ascii="Helvetica" w:eastAsia="Arial Unicode MS" w:hAnsi="Helvetica" w:cs="Arial Unicode MS"/>
          <w:color w:val="000000"/>
          <w:bdr w:val="nil"/>
          <w:lang w:val="en-US" w:eastAsia="en-US"/>
        </w:rPr>
        <w:t xml:space="preserve">The Bahamas </w:t>
      </w:r>
      <w:r w:rsidR="0041064E" w:rsidRPr="00615DB0">
        <w:rPr>
          <w:rFonts w:ascii="Helvetica" w:eastAsia="Arial Unicode MS" w:hAnsi="Helvetica" w:cs="Arial Unicode MS"/>
          <w:color w:val="000000"/>
          <w:bdr w:val="nil"/>
          <w:lang w:val="en-US" w:eastAsia="en-US"/>
        </w:rPr>
        <w:t>extends a warm welcome to the</w:t>
      </w:r>
      <w:r w:rsidR="00F92AEE">
        <w:rPr>
          <w:rFonts w:ascii="Helvetica" w:eastAsia="Arial Unicode MS" w:hAnsi="Helvetica" w:cs="Arial Unicode MS"/>
          <w:color w:val="000000"/>
          <w:bdr w:val="nil"/>
          <w:lang w:val="en-US" w:eastAsia="en-US"/>
        </w:rPr>
        <w:t xml:space="preserve"> </w:t>
      </w:r>
      <w:r w:rsidR="00BF264F" w:rsidRPr="00615DB0">
        <w:rPr>
          <w:rFonts w:ascii="Helvetica" w:eastAsia="Arial Unicode MS" w:hAnsi="Helvetica" w:cs="Arial Unicode MS"/>
          <w:color w:val="000000"/>
          <w:bdr w:val="nil"/>
          <w:lang w:val="en-US" w:eastAsia="en-US"/>
        </w:rPr>
        <w:t xml:space="preserve">delegation of </w:t>
      </w:r>
      <w:r w:rsidR="00B63F0D">
        <w:rPr>
          <w:rFonts w:ascii="Helvetica" w:eastAsia="Arial Unicode MS" w:hAnsi="Helvetica" w:cs="Arial Unicode MS"/>
          <w:color w:val="000000"/>
          <w:bdr w:val="nil"/>
          <w:lang w:val="en-US" w:eastAsia="en-US"/>
        </w:rPr>
        <w:t>Kiribati</w:t>
      </w:r>
      <w:r w:rsidR="000779F1">
        <w:rPr>
          <w:rFonts w:ascii="Helvetica" w:eastAsia="Arial Unicode MS" w:hAnsi="Helvetica" w:cs="Arial Unicode MS"/>
          <w:color w:val="000000"/>
          <w:bdr w:val="nil"/>
          <w:lang w:val="en-US" w:eastAsia="en-US"/>
        </w:rPr>
        <w:t xml:space="preserve">.  </w:t>
      </w:r>
    </w:p>
    <w:p w14:paraId="2BF22D6D" w14:textId="04232163" w:rsidR="00B45B3B" w:rsidRDefault="00B45B3B" w:rsidP="00657704">
      <w:pPr>
        <w:pStyle w:val="Body"/>
        <w:jc w:val="both"/>
      </w:pPr>
      <w:r>
        <w:t xml:space="preserve">We </w:t>
      </w:r>
      <w:r w:rsidR="00F92AEE">
        <w:t>appreciate Kiribati’s</w:t>
      </w:r>
      <w:r>
        <w:t xml:space="preserve"> candid national report and commend the significant efforts invested in the promotion and protection of human rights</w:t>
      </w:r>
      <w:r w:rsidR="009B6BD8">
        <w:t xml:space="preserve">, </w:t>
      </w:r>
      <w:r>
        <w:t xml:space="preserve">notwithstanding resource </w:t>
      </w:r>
      <w:r w:rsidR="00F92AEE">
        <w:t>challenges</w:t>
      </w:r>
      <w:r>
        <w:t xml:space="preserve"> </w:t>
      </w:r>
      <w:r w:rsidR="009B6BD8">
        <w:t>faced by the country.</w:t>
      </w:r>
    </w:p>
    <w:p w14:paraId="06EE9656" w14:textId="77777777" w:rsidR="00611190" w:rsidRDefault="00611190" w:rsidP="00657704">
      <w:pPr>
        <w:pStyle w:val="Body"/>
        <w:jc w:val="both"/>
      </w:pPr>
    </w:p>
    <w:p w14:paraId="1DFE23CE" w14:textId="1C0A4C5A" w:rsidR="00532C61" w:rsidRDefault="00611190" w:rsidP="00657704">
      <w:pPr>
        <w:pStyle w:val="Body"/>
        <w:jc w:val="both"/>
      </w:pPr>
      <w:r>
        <w:t xml:space="preserve">As a fellow Small Island Developing State, The Bahamas </w:t>
      </w:r>
      <w:r w:rsidR="00F92AEE">
        <w:t>understands</w:t>
      </w:r>
      <w:r>
        <w:t xml:space="preserve"> the vulnerability faced by Kiribati to the effects of climate change</w:t>
      </w:r>
      <w:r w:rsidR="00F92AEE">
        <w:t>.  We</w:t>
      </w:r>
      <w:r>
        <w:t xml:space="preserve"> congratulat</w:t>
      </w:r>
      <w:r w:rsidR="00F92AEE">
        <w:t>e</w:t>
      </w:r>
      <w:r>
        <w:t xml:space="preserve"> </w:t>
      </w:r>
      <w:r w:rsidR="00F92AEE">
        <w:t>Kiribati</w:t>
      </w:r>
      <w:r w:rsidR="001D145B">
        <w:t xml:space="preserve"> on efforts in the areas of </w:t>
      </w:r>
      <w:r w:rsidR="00875E7B">
        <w:t xml:space="preserve">mitigation, </w:t>
      </w:r>
      <w:r w:rsidR="001D145B">
        <w:t>adaptation and building resilience</w:t>
      </w:r>
      <w:r w:rsidR="00F14315">
        <w:t>, including through the Climate Change Act 2019</w:t>
      </w:r>
      <w:r w:rsidR="00875E7B">
        <w:t xml:space="preserve"> which has mainstreamed the rights of women, children and persons with disabilit</w:t>
      </w:r>
      <w:r w:rsidR="00CF2D19">
        <w:t>i</w:t>
      </w:r>
      <w:r w:rsidR="00875E7B">
        <w:t>es</w:t>
      </w:r>
      <w:r w:rsidR="00F92AEE">
        <w:t>.</w:t>
      </w:r>
    </w:p>
    <w:p w14:paraId="42689C65" w14:textId="4244AB87" w:rsidR="00AB2497" w:rsidRDefault="00AB2497" w:rsidP="00657704">
      <w:pPr>
        <w:pStyle w:val="Body"/>
        <w:jc w:val="both"/>
      </w:pPr>
    </w:p>
    <w:p w14:paraId="53BC75A7" w14:textId="6FEB81A5" w:rsidR="00291313" w:rsidRDefault="00F14315" w:rsidP="005C31C1">
      <w:pPr>
        <w:pStyle w:val="Body"/>
        <w:jc w:val="both"/>
      </w:pPr>
      <w:r>
        <w:t xml:space="preserve">Understanding that </w:t>
      </w:r>
      <w:r w:rsidR="00875E7B">
        <w:t xml:space="preserve">gender-based violence remains a significant challenge for Kiribati, The Bahamas </w:t>
      </w:r>
      <w:r w:rsidR="00AC39B6">
        <w:t xml:space="preserve">also </w:t>
      </w:r>
      <w:r w:rsidR="00875E7B">
        <w:t>welcomes the</w:t>
      </w:r>
      <w:r w:rsidR="00CF2D19">
        <w:t xml:space="preserve"> efforts of the country to address this through </w:t>
      </w:r>
      <w:r w:rsidR="006B24D6">
        <w:t xml:space="preserve">regional training </w:t>
      </w:r>
      <w:proofErr w:type="spellStart"/>
      <w:r w:rsidR="006B24D6">
        <w:t>programmes</w:t>
      </w:r>
      <w:proofErr w:type="spellEnd"/>
      <w:r w:rsidR="006B24D6">
        <w:t xml:space="preserve">, </w:t>
      </w:r>
      <w:r w:rsidR="00393619">
        <w:t>legislation, including the Family P</w:t>
      </w:r>
      <w:r w:rsidR="006101F4">
        <w:t xml:space="preserve">eace Act and </w:t>
      </w:r>
      <w:r w:rsidR="005C31C1">
        <w:t>the Shared Implementation Plan (SHIP) for</w:t>
      </w:r>
      <w:r w:rsidR="00F92AEE">
        <w:t xml:space="preserve"> </w:t>
      </w:r>
      <w:r w:rsidR="00AE4C63">
        <w:t xml:space="preserve">the </w:t>
      </w:r>
      <w:r w:rsidR="00AE4C63">
        <w:t>Policy</w:t>
      </w:r>
      <w:r w:rsidR="00AE4C63">
        <w:t xml:space="preserve"> to </w:t>
      </w:r>
      <w:r w:rsidR="005C31C1">
        <w:t>Eliminat</w:t>
      </w:r>
      <w:r w:rsidR="00AE4C63">
        <w:t>e</w:t>
      </w:r>
      <w:r w:rsidR="005C31C1">
        <w:t xml:space="preserve"> Sexual </w:t>
      </w:r>
      <w:r w:rsidR="000D2D08">
        <w:t xml:space="preserve">and </w:t>
      </w:r>
      <w:r w:rsidR="005C31C1">
        <w:t xml:space="preserve">Gender Based Violence (ESGBV) in addition to primary prevention </w:t>
      </w:r>
      <w:proofErr w:type="spellStart"/>
      <w:r w:rsidR="005C31C1">
        <w:t>programmes</w:t>
      </w:r>
      <w:proofErr w:type="spellEnd"/>
      <w:r w:rsidR="005C31C1">
        <w:t>.</w:t>
      </w:r>
      <w:r w:rsidR="00AE79B7">
        <w:t xml:space="preserve">  We also </w:t>
      </w:r>
      <w:proofErr w:type="spellStart"/>
      <w:r w:rsidR="00AE79B7">
        <w:t>recognise</w:t>
      </w:r>
      <w:proofErr w:type="spellEnd"/>
      <w:r w:rsidR="00F92AEE">
        <w:t xml:space="preserve"> Kiribati’s</w:t>
      </w:r>
      <w:r w:rsidR="00AE79B7">
        <w:t xml:space="preserve"> efforts</w:t>
      </w:r>
      <w:r w:rsidR="000D2D08">
        <w:t xml:space="preserve"> </w:t>
      </w:r>
      <w:r w:rsidR="00AE79B7">
        <w:t xml:space="preserve">in other </w:t>
      </w:r>
      <w:r w:rsidR="000D2D08">
        <w:t>domains</w:t>
      </w:r>
      <w:r w:rsidR="00AE79B7">
        <w:t xml:space="preserve"> such as employment, education and health.  </w:t>
      </w:r>
      <w:r w:rsidR="000D2D08">
        <w:t xml:space="preserve">Ratification </w:t>
      </w:r>
      <w:r w:rsidR="00ED79CB">
        <w:t xml:space="preserve">by Kiribati </w:t>
      </w:r>
      <w:r w:rsidR="000D2D08">
        <w:t xml:space="preserve">of the Convention Against Torture </w:t>
      </w:r>
      <w:r w:rsidR="00ED79CB">
        <w:t xml:space="preserve">(CAT) </w:t>
      </w:r>
      <w:r w:rsidR="000D2D08">
        <w:t xml:space="preserve">is also </w:t>
      </w:r>
      <w:r w:rsidR="00ED79CB">
        <w:t>a significant positive development.</w:t>
      </w:r>
    </w:p>
    <w:p w14:paraId="45EB64D6" w14:textId="77777777" w:rsidR="00291313" w:rsidRDefault="00291313" w:rsidP="00657704">
      <w:pPr>
        <w:pStyle w:val="Body"/>
        <w:jc w:val="both"/>
      </w:pPr>
    </w:p>
    <w:p w14:paraId="08D4EE08" w14:textId="2B8D5D5C" w:rsidR="00753407" w:rsidRDefault="00FA1F5D" w:rsidP="00753407">
      <w:pPr>
        <w:pStyle w:val="Body"/>
        <w:jc w:val="both"/>
      </w:pPr>
      <w:proofErr w:type="gramStart"/>
      <w:r>
        <w:t>Nevertheless</w:t>
      </w:r>
      <w:proofErr w:type="gramEnd"/>
      <w:r>
        <w:t xml:space="preserve"> and recognizing </w:t>
      </w:r>
      <w:r w:rsidR="00D130D8">
        <w:t xml:space="preserve">that </w:t>
      </w:r>
      <w:r w:rsidR="00411854">
        <w:t xml:space="preserve">some areas of challenge remain, </w:t>
      </w:r>
      <w:r w:rsidR="00753407">
        <w:t>The Bahamas</w:t>
      </w:r>
      <w:r w:rsidR="00411854">
        <w:t xml:space="preserve"> respectfully</w:t>
      </w:r>
      <w:r w:rsidR="00753407">
        <w:t xml:space="preserve"> </w:t>
      </w:r>
      <w:r w:rsidR="00753407" w:rsidRPr="006A03E5">
        <w:rPr>
          <w:b/>
        </w:rPr>
        <w:t>recommends</w:t>
      </w:r>
      <w:r w:rsidR="00753407">
        <w:t xml:space="preserve"> that </w:t>
      </w:r>
      <w:r w:rsidR="00F14315">
        <w:t>Kiribati</w:t>
      </w:r>
      <w:r w:rsidR="00753407">
        <w:t>:</w:t>
      </w:r>
    </w:p>
    <w:p w14:paraId="69435EC6" w14:textId="5897AF4A" w:rsidR="00F14315" w:rsidRDefault="00F14315" w:rsidP="00753407">
      <w:pPr>
        <w:pStyle w:val="Body"/>
        <w:jc w:val="both"/>
      </w:pPr>
    </w:p>
    <w:p w14:paraId="4E2C9029" w14:textId="4B5F7AA6" w:rsidR="00F14315" w:rsidRDefault="00B96407" w:rsidP="00F14315">
      <w:pPr>
        <w:pStyle w:val="Body"/>
        <w:numPr>
          <w:ilvl w:val="0"/>
          <w:numId w:val="1"/>
        </w:numPr>
        <w:jc w:val="both"/>
      </w:pPr>
      <w:r>
        <w:t>Ratifies the International Covenant on Economic, Social and Cultural Rights and the international Covenant on Civil and Political Rights</w:t>
      </w:r>
      <w:r>
        <w:tab/>
      </w:r>
      <w:r w:rsidR="0077653D">
        <w:br/>
      </w:r>
    </w:p>
    <w:p w14:paraId="3DA49978" w14:textId="033C75DF" w:rsidR="0077653D" w:rsidRDefault="0077653D" w:rsidP="00F14315">
      <w:pPr>
        <w:pStyle w:val="Body"/>
        <w:numPr>
          <w:ilvl w:val="0"/>
          <w:numId w:val="1"/>
        </w:numPr>
        <w:jc w:val="both"/>
      </w:pPr>
      <w:r>
        <w:t>Ensure</w:t>
      </w:r>
      <w:r w:rsidR="00B96407">
        <w:t>s</w:t>
      </w:r>
      <w:r>
        <w:t xml:space="preserve"> adequate resources are allocated for sexual and reproductive health services, particularly which target adolescents, in order to to stem the high incidence of HIV and other sexually transmitted infections among young people</w:t>
      </w:r>
    </w:p>
    <w:p w14:paraId="41829466" w14:textId="77777777" w:rsidR="00B96407" w:rsidRDefault="00B96407" w:rsidP="00B96407">
      <w:pPr>
        <w:pStyle w:val="Body"/>
        <w:ind w:left="1080"/>
        <w:jc w:val="both"/>
      </w:pPr>
    </w:p>
    <w:p w14:paraId="15D8E363" w14:textId="626DDBD4" w:rsidR="00B96407" w:rsidRDefault="002F277A" w:rsidP="00F14315">
      <w:pPr>
        <w:pStyle w:val="Body"/>
        <w:numPr>
          <w:ilvl w:val="0"/>
          <w:numId w:val="1"/>
        </w:numPr>
        <w:jc w:val="both"/>
      </w:pPr>
      <w:r>
        <w:t>Consider</w:t>
      </w:r>
      <w:r w:rsidR="006433D6">
        <w:t>s</w:t>
      </w:r>
      <w:r>
        <w:t xml:space="preserve"> e</w:t>
      </w:r>
      <w:r w:rsidR="00B96407">
        <w:t>sta</w:t>
      </w:r>
      <w:r w:rsidR="000D2D08">
        <w:t>blish</w:t>
      </w:r>
      <w:r>
        <w:t>ing</w:t>
      </w:r>
      <w:r w:rsidR="000D2D08">
        <w:t xml:space="preserve"> a National Mechanism for </w:t>
      </w:r>
      <w:r w:rsidR="00ED79CB">
        <w:t>Implementation, Reporting and Follow-up</w:t>
      </w:r>
      <w:r w:rsidR="00F92AEE">
        <w:t xml:space="preserve"> (NMIRF)</w:t>
      </w:r>
      <w:r w:rsidR="006433D6">
        <w:t xml:space="preserve"> </w:t>
      </w:r>
    </w:p>
    <w:p w14:paraId="754F86B1" w14:textId="77777777" w:rsidR="0077653D" w:rsidRDefault="0077653D" w:rsidP="006101F4">
      <w:pPr>
        <w:pStyle w:val="Body"/>
        <w:jc w:val="both"/>
      </w:pPr>
    </w:p>
    <w:p w14:paraId="6BBC557C" w14:textId="77777777" w:rsidR="00753407" w:rsidRDefault="00753407" w:rsidP="00753407">
      <w:pPr>
        <w:pStyle w:val="Body"/>
        <w:jc w:val="both"/>
      </w:pPr>
    </w:p>
    <w:p w14:paraId="4BBE3631" w14:textId="6C20D5D9" w:rsidR="001D145B" w:rsidRDefault="001D145B" w:rsidP="00E63B63">
      <w:pPr>
        <w:pStyle w:val="Body"/>
        <w:jc w:val="both"/>
      </w:pPr>
      <w:r>
        <w:t xml:space="preserve">We wish Kiribati every success in this UPR process and call on the international community to support the country in </w:t>
      </w:r>
      <w:r w:rsidR="00ED79CB">
        <w:t xml:space="preserve">accordance with </w:t>
      </w:r>
      <w:r w:rsidR="006433D6">
        <w:t xml:space="preserve">Kiribati’s </w:t>
      </w:r>
      <w:r w:rsidR="00ED79CB">
        <w:t xml:space="preserve">identified </w:t>
      </w:r>
      <w:r w:rsidR="006433D6">
        <w:t xml:space="preserve">priority </w:t>
      </w:r>
      <w:r w:rsidR="00ED79CB">
        <w:t xml:space="preserve">areas </w:t>
      </w:r>
      <w:r w:rsidR="006433D6">
        <w:t>for</w:t>
      </w:r>
      <w:r w:rsidR="00ED79CB">
        <w:t xml:space="preserve"> technical assistance and capacity-building.</w:t>
      </w:r>
    </w:p>
    <w:p w14:paraId="4B106055" w14:textId="77777777" w:rsidR="00997A5F" w:rsidRDefault="00997A5F" w:rsidP="00657704">
      <w:pPr>
        <w:pStyle w:val="Body"/>
        <w:jc w:val="both"/>
      </w:pPr>
    </w:p>
    <w:p w14:paraId="66C97EA2" w14:textId="26DD3FE8" w:rsidR="002F048D" w:rsidRDefault="00CC4BFA" w:rsidP="00F92AEE">
      <w:pPr>
        <w:pStyle w:val="Body"/>
        <w:jc w:val="both"/>
      </w:pPr>
      <w:r>
        <w:t>I thank you</w:t>
      </w:r>
      <w:r w:rsidR="00657704">
        <w:t>.</w:t>
      </w:r>
      <w:r w:rsidR="00587B7E">
        <w:tab/>
      </w:r>
      <w:r w:rsidR="002F277A">
        <w:br/>
      </w:r>
      <w:bookmarkStart w:id="0" w:name="_GoBack"/>
      <w:bookmarkEnd w:id="0"/>
      <w:r w:rsidR="00587B7E">
        <w:br/>
      </w:r>
    </w:p>
    <w:sectPr w:rsidR="002F048D" w:rsidSect="002F277A">
      <w:footerReference w:type="default" r:id="rId8"/>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3AFF3" w14:textId="77777777" w:rsidR="000D6C8D" w:rsidRDefault="000D6C8D" w:rsidP="000D6C8D">
      <w:pPr>
        <w:spacing w:after="0" w:line="240" w:lineRule="auto"/>
      </w:pPr>
      <w:r>
        <w:separator/>
      </w:r>
    </w:p>
  </w:endnote>
  <w:endnote w:type="continuationSeparator" w:id="0">
    <w:p w14:paraId="03BA5D7E" w14:textId="77777777" w:rsidR="000D6C8D" w:rsidRDefault="000D6C8D" w:rsidP="000D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AB72" w14:textId="02EDC599" w:rsidR="000D6C8D" w:rsidRPr="000D6C8D" w:rsidRDefault="000D6C8D">
    <w:pPr>
      <w:pStyle w:val="Footer"/>
      <w:rPr>
        <w:sz w:val="18"/>
        <w:szCs w:val="18"/>
      </w:rPr>
    </w:pPr>
    <w:r w:rsidRPr="000D6C8D">
      <w:rPr>
        <w:sz w:val="18"/>
        <w:szCs w:val="18"/>
      </w:rPr>
      <w:t>(</w:t>
    </w:r>
    <w:r w:rsidR="00152F5F">
      <w:rPr>
        <w:sz w:val="18"/>
        <w:szCs w:val="18"/>
      </w:rPr>
      <w:t>Speaking t</w:t>
    </w:r>
    <w:r w:rsidRPr="000D6C8D">
      <w:rPr>
        <w:sz w:val="18"/>
        <w:szCs w:val="18"/>
      </w:rPr>
      <w:t>ime allocated: 2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627D" w14:textId="77777777" w:rsidR="000D6C8D" w:rsidRDefault="000D6C8D" w:rsidP="000D6C8D">
      <w:pPr>
        <w:spacing w:after="0" w:line="240" w:lineRule="auto"/>
      </w:pPr>
      <w:r>
        <w:separator/>
      </w:r>
    </w:p>
  </w:footnote>
  <w:footnote w:type="continuationSeparator" w:id="0">
    <w:p w14:paraId="502076B5" w14:textId="77777777" w:rsidR="000D6C8D" w:rsidRDefault="000D6C8D" w:rsidP="000D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D3011"/>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04"/>
    <w:rsid w:val="000052B9"/>
    <w:rsid w:val="00076CE0"/>
    <w:rsid w:val="000779F1"/>
    <w:rsid w:val="000815F9"/>
    <w:rsid w:val="000D2D08"/>
    <w:rsid w:val="000D6918"/>
    <w:rsid w:val="000D6C8D"/>
    <w:rsid w:val="00104F37"/>
    <w:rsid w:val="00152F5F"/>
    <w:rsid w:val="00186D7F"/>
    <w:rsid w:val="0019147C"/>
    <w:rsid w:val="001D145B"/>
    <w:rsid w:val="001F1C3C"/>
    <w:rsid w:val="00244B24"/>
    <w:rsid w:val="00266EA7"/>
    <w:rsid w:val="00291313"/>
    <w:rsid w:val="002A06D6"/>
    <w:rsid w:val="002F048D"/>
    <w:rsid w:val="002F1E37"/>
    <w:rsid w:val="002F277A"/>
    <w:rsid w:val="00306413"/>
    <w:rsid w:val="00322698"/>
    <w:rsid w:val="00350BA8"/>
    <w:rsid w:val="00376F87"/>
    <w:rsid w:val="00393619"/>
    <w:rsid w:val="003E464D"/>
    <w:rsid w:val="003F1860"/>
    <w:rsid w:val="0041064E"/>
    <w:rsid w:val="00411854"/>
    <w:rsid w:val="0043654B"/>
    <w:rsid w:val="0047723E"/>
    <w:rsid w:val="00487EA0"/>
    <w:rsid w:val="004A09D4"/>
    <w:rsid w:val="00532C61"/>
    <w:rsid w:val="0056373A"/>
    <w:rsid w:val="00587B7E"/>
    <w:rsid w:val="005B37D9"/>
    <w:rsid w:val="005B4A64"/>
    <w:rsid w:val="005C31C1"/>
    <w:rsid w:val="005C3241"/>
    <w:rsid w:val="005E5233"/>
    <w:rsid w:val="006101F4"/>
    <w:rsid w:val="00611190"/>
    <w:rsid w:val="00615DB0"/>
    <w:rsid w:val="006433D6"/>
    <w:rsid w:val="00657704"/>
    <w:rsid w:val="006A03E5"/>
    <w:rsid w:val="006B24D6"/>
    <w:rsid w:val="007210EA"/>
    <w:rsid w:val="00730F83"/>
    <w:rsid w:val="0073263C"/>
    <w:rsid w:val="0074502C"/>
    <w:rsid w:val="00750094"/>
    <w:rsid w:val="00753407"/>
    <w:rsid w:val="0077653D"/>
    <w:rsid w:val="007B0D0A"/>
    <w:rsid w:val="00815509"/>
    <w:rsid w:val="00830C25"/>
    <w:rsid w:val="00870011"/>
    <w:rsid w:val="00875E7B"/>
    <w:rsid w:val="008E68DB"/>
    <w:rsid w:val="009031A7"/>
    <w:rsid w:val="00916384"/>
    <w:rsid w:val="0095674D"/>
    <w:rsid w:val="00997A5F"/>
    <w:rsid w:val="009B6BD8"/>
    <w:rsid w:val="009C1CF1"/>
    <w:rsid w:val="009C25FA"/>
    <w:rsid w:val="009E3684"/>
    <w:rsid w:val="00A3128B"/>
    <w:rsid w:val="00A41753"/>
    <w:rsid w:val="00A43D90"/>
    <w:rsid w:val="00A46BE4"/>
    <w:rsid w:val="00A656BD"/>
    <w:rsid w:val="00AB2497"/>
    <w:rsid w:val="00AB72D3"/>
    <w:rsid w:val="00AC39B6"/>
    <w:rsid w:val="00AE3EED"/>
    <w:rsid w:val="00AE4C63"/>
    <w:rsid w:val="00AE5AC3"/>
    <w:rsid w:val="00AE79B7"/>
    <w:rsid w:val="00B075A6"/>
    <w:rsid w:val="00B15CFF"/>
    <w:rsid w:val="00B30CAD"/>
    <w:rsid w:val="00B45B3B"/>
    <w:rsid w:val="00B63F0D"/>
    <w:rsid w:val="00B96407"/>
    <w:rsid w:val="00BD04D6"/>
    <w:rsid w:val="00BE54E4"/>
    <w:rsid w:val="00BF264F"/>
    <w:rsid w:val="00C261C7"/>
    <w:rsid w:val="00C55B24"/>
    <w:rsid w:val="00C63BD9"/>
    <w:rsid w:val="00C715EB"/>
    <w:rsid w:val="00C82217"/>
    <w:rsid w:val="00C85C2D"/>
    <w:rsid w:val="00CC4BFA"/>
    <w:rsid w:val="00CF2D19"/>
    <w:rsid w:val="00D130D8"/>
    <w:rsid w:val="00D14A47"/>
    <w:rsid w:val="00D15A3C"/>
    <w:rsid w:val="00D3623F"/>
    <w:rsid w:val="00D76685"/>
    <w:rsid w:val="00DC3C95"/>
    <w:rsid w:val="00DF0170"/>
    <w:rsid w:val="00E245EE"/>
    <w:rsid w:val="00E42A36"/>
    <w:rsid w:val="00E63B63"/>
    <w:rsid w:val="00EB456E"/>
    <w:rsid w:val="00ED79CB"/>
    <w:rsid w:val="00F0510B"/>
    <w:rsid w:val="00F14315"/>
    <w:rsid w:val="00F17633"/>
    <w:rsid w:val="00F20A56"/>
    <w:rsid w:val="00F64891"/>
    <w:rsid w:val="00F92AEE"/>
    <w:rsid w:val="00FA1F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D49D"/>
  <w15:docId w15:val="{E7EE37F0-2737-4017-A066-AE1AE68E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B0"/>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77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1F1C3C"/>
    <w:pPr>
      <w:ind w:left="720"/>
      <w:contextualSpacing/>
    </w:pPr>
  </w:style>
  <w:style w:type="paragraph" w:styleId="Header">
    <w:name w:val="header"/>
    <w:basedOn w:val="Normal"/>
    <w:link w:val="HeaderChar"/>
    <w:uiPriority w:val="99"/>
    <w:unhideWhenUsed/>
    <w:rsid w:val="000D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C8D"/>
    <w:rPr>
      <w:rFonts w:ascii="Calibri" w:hAnsi="Calibri" w:cs="Calibri"/>
      <w:lang w:eastAsia="en-GB"/>
    </w:rPr>
  </w:style>
  <w:style w:type="paragraph" w:styleId="Footer">
    <w:name w:val="footer"/>
    <w:basedOn w:val="Normal"/>
    <w:link w:val="FooterChar"/>
    <w:uiPriority w:val="99"/>
    <w:unhideWhenUsed/>
    <w:rsid w:val="000D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C8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D805F-7BE8-443B-93C8-BE97FE32FEF1}"/>
</file>

<file path=customXml/itemProps2.xml><?xml version="1.0" encoding="utf-8"?>
<ds:datastoreItem xmlns:ds="http://schemas.openxmlformats.org/officeDocument/2006/customXml" ds:itemID="{F312C039-6396-447D-8DE5-8F6D38DAE6C5}"/>
</file>

<file path=customXml/itemProps3.xml><?xml version="1.0" encoding="utf-8"?>
<ds:datastoreItem xmlns:ds="http://schemas.openxmlformats.org/officeDocument/2006/customXml" ds:itemID="{51C3E907-C30D-47C4-8369-55CC37AC1E05}"/>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Dixon</dc:creator>
  <cp:lastModifiedBy>S Dixon</cp:lastModifiedBy>
  <cp:revision>6</cp:revision>
  <cp:lastPrinted>2016-11-29T15:39:00Z</cp:lastPrinted>
  <dcterms:created xsi:type="dcterms:W3CDTF">2020-01-19T20:54:00Z</dcterms:created>
  <dcterms:modified xsi:type="dcterms:W3CDTF">2020-01-19T20:56:00Z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