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72" w:rsidRDefault="001A5972" w:rsidP="001A5972">
      <w:pPr>
        <w:shd w:val="clear" w:color="auto" w:fill="FFFFFF"/>
        <w:bidi/>
        <w:spacing w:after="0" w:line="240" w:lineRule="auto"/>
        <w:jc w:val="center"/>
        <w:rPr>
          <w:rFonts w:asciiTheme="minorBidi" w:eastAsia="Times New Roman" w:hAnsiTheme="minorBidi" w:hint="cs"/>
          <w:b/>
          <w:bCs/>
          <w:color w:val="1D2228"/>
          <w:sz w:val="36"/>
          <w:szCs w:val="36"/>
          <w:rtl/>
        </w:rPr>
      </w:pPr>
      <w:r>
        <w:rPr>
          <w:rFonts w:asciiTheme="minorBidi" w:eastAsia="Times New Roman" w:hAnsiTheme="minorBidi" w:hint="cs"/>
          <w:b/>
          <w:bCs/>
          <w:color w:val="1D2228"/>
          <w:sz w:val="36"/>
          <w:szCs w:val="36"/>
          <w:rtl/>
        </w:rPr>
        <w:t>الدورة 35</w:t>
      </w:r>
    </w:p>
    <w:p w:rsidR="001A5972" w:rsidRDefault="001A5972" w:rsidP="001A5972">
      <w:pPr>
        <w:shd w:val="clear" w:color="auto" w:fill="FFFFFF"/>
        <w:bidi/>
        <w:spacing w:after="0" w:line="240" w:lineRule="auto"/>
        <w:jc w:val="center"/>
        <w:rPr>
          <w:rFonts w:asciiTheme="minorBidi" w:eastAsia="Times New Roman" w:hAnsiTheme="minorBidi" w:hint="cs"/>
          <w:b/>
          <w:bCs/>
          <w:color w:val="1D2228"/>
          <w:sz w:val="36"/>
          <w:szCs w:val="36"/>
          <w:rtl/>
        </w:rPr>
      </w:pPr>
      <w:r>
        <w:rPr>
          <w:rFonts w:asciiTheme="minorBidi" w:eastAsia="Times New Roman" w:hAnsiTheme="minorBidi" w:hint="cs"/>
          <w:b/>
          <w:bCs/>
          <w:color w:val="1D2228"/>
          <w:sz w:val="36"/>
          <w:szCs w:val="36"/>
          <w:rtl/>
        </w:rPr>
        <w:t>للفريق العامل المعني بالاستعراض الدوري الشامل</w:t>
      </w: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r>
        <w:rPr>
          <w:rFonts w:asciiTheme="minorBidi" w:eastAsia="Times New Roman" w:hAnsiTheme="minorBidi" w:hint="cs"/>
          <w:b/>
          <w:bCs/>
          <w:color w:val="1D2228"/>
          <w:sz w:val="36"/>
          <w:szCs w:val="36"/>
          <w:rtl/>
        </w:rPr>
        <w:t xml:space="preserve">جنيف 20 يناير </w:t>
      </w:r>
      <w:r>
        <w:rPr>
          <w:rFonts w:asciiTheme="minorBidi" w:eastAsia="Times New Roman" w:hAnsiTheme="minorBidi"/>
          <w:b/>
          <w:bCs/>
          <w:color w:val="1D2228"/>
          <w:sz w:val="36"/>
          <w:szCs w:val="36"/>
          <w:rtl/>
        </w:rPr>
        <w:t>–</w:t>
      </w:r>
      <w:r>
        <w:rPr>
          <w:rFonts w:asciiTheme="minorBidi" w:eastAsia="Times New Roman" w:hAnsiTheme="minorBidi" w:hint="cs"/>
          <w:b/>
          <w:bCs/>
          <w:color w:val="1D2228"/>
          <w:sz w:val="36"/>
          <w:szCs w:val="36"/>
          <w:rtl/>
        </w:rPr>
        <w:t xml:space="preserve"> 31 يناير 2020</w:t>
      </w: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hint="cs"/>
          <w:b/>
          <w:bCs/>
          <w:color w:val="1D2228"/>
          <w:sz w:val="36"/>
          <w:szCs w:val="36"/>
          <w:rtl/>
        </w:rPr>
      </w:pPr>
      <w:r>
        <w:rPr>
          <w:rFonts w:asciiTheme="minorBidi" w:eastAsia="Times New Roman" w:hAnsiTheme="minorBidi" w:hint="cs"/>
          <w:b/>
          <w:bCs/>
          <w:color w:val="1D2228"/>
          <w:sz w:val="36"/>
          <w:szCs w:val="36"/>
          <w:rtl/>
        </w:rPr>
        <w:t>بيان المملكة العربية السعودية</w:t>
      </w: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r>
        <w:rPr>
          <w:rFonts w:asciiTheme="minorBidi" w:eastAsia="Times New Roman" w:hAnsiTheme="minorBidi" w:hint="cs"/>
          <w:b/>
          <w:bCs/>
          <w:color w:val="1D2228"/>
          <w:sz w:val="36"/>
          <w:szCs w:val="36"/>
          <w:rtl/>
        </w:rPr>
        <w:t>يلقيه سعادة الأستاذ/ مشعل بن علي البلوي</w:t>
      </w:r>
    </w:p>
    <w:p w:rsidR="001A5972" w:rsidRDefault="001A5972" w:rsidP="001A5972">
      <w:pPr>
        <w:shd w:val="clear" w:color="auto" w:fill="FFFFFF"/>
        <w:bidi/>
        <w:spacing w:after="0" w:line="240" w:lineRule="auto"/>
        <w:jc w:val="center"/>
        <w:rPr>
          <w:rFonts w:asciiTheme="minorBidi" w:eastAsia="Times New Roman" w:hAnsiTheme="minorBidi" w:hint="cs"/>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hint="cs"/>
          <w:b/>
          <w:bCs/>
          <w:color w:val="1D2228"/>
          <w:sz w:val="36"/>
          <w:szCs w:val="36"/>
          <w:rtl/>
        </w:rPr>
      </w:pPr>
      <w:r>
        <w:rPr>
          <w:rFonts w:asciiTheme="minorBidi" w:eastAsia="Times New Roman" w:hAnsiTheme="minorBidi" w:hint="cs"/>
          <w:b/>
          <w:bCs/>
          <w:color w:val="1D2228"/>
          <w:sz w:val="36"/>
          <w:szCs w:val="36"/>
          <w:rtl/>
        </w:rPr>
        <w:t>رئيس قسم حقوق الإنسان</w:t>
      </w: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hint="cs"/>
          <w:b/>
          <w:bCs/>
          <w:color w:val="1D2228"/>
          <w:sz w:val="36"/>
          <w:szCs w:val="36"/>
          <w:rtl/>
        </w:rPr>
      </w:pPr>
      <w:r>
        <w:rPr>
          <w:rFonts w:asciiTheme="minorBidi" w:eastAsia="Times New Roman" w:hAnsiTheme="minorBidi" w:hint="cs"/>
          <w:b/>
          <w:bCs/>
          <w:color w:val="1D2228"/>
          <w:sz w:val="36"/>
          <w:szCs w:val="36"/>
          <w:rtl/>
        </w:rPr>
        <w:t>استعراض تقرير جمهورية غينيا</w:t>
      </w:r>
    </w:p>
    <w:p w:rsidR="001A5972" w:rsidRDefault="001A5972" w:rsidP="001A5972">
      <w:pPr>
        <w:shd w:val="clear" w:color="auto" w:fill="FFFFFF"/>
        <w:bidi/>
        <w:spacing w:after="0" w:line="240" w:lineRule="auto"/>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rPr>
          <w:rFonts w:asciiTheme="minorBidi" w:eastAsia="Times New Roman" w:hAnsiTheme="minorBidi" w:hint="cs"/>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p>
    <w:p w:rsidR="001A5972" w:rsidRDefault="001A5972" w:rsidP="001A5972">
      <w:pPr>
        <w:shd w:val="clear" w:color="auto" w:fill="FFFFFF"/>
        <w:bidi/>
        <w:spacing w:after="0" w:line="240" w:lineRule="auto"/>
        <w:jc w:val="center"/>
        <w:rPr>
          <w:rFonts w:asciiTheme="minorBidi" w:eastAsia="Times New Roman" w:hAnsiTheme="minorBidi"/>
          <w:b/>
          <w:bCs/>
          <w:color w:val="1D2228"/>
          <w:sz w:val="36"/>
          <w:szCs w:val="36"/>
          <w:rtl/>
        </w:rPr>
      </w:pPr>
      <w:bookmarkStart w:id="0" w:name="_GoBack"/>
      <w:bookmarkEnd w:id="0"/>
    </w:p>
    <w:p w:rsidR="001A5972" w:rsidRDefault="001A5972" w:rsidP="001A5972">
      <w:pPr>
        <w:shd w:val="clear" w:color="auto" w:fill="FFFFFF"/>
        <w:bidi/>
        <w:spacing w:after="0" w:line="240" w:lineRule="auto"/>
        <w:rPr>
          <w:rFonts w:asciiTheme="minorBidi" w:eastAsia="Times New Roman" w:hAnsiTheme="minorBidi"/>
          <w:b/>
          <w:bCs/>
          <w:color w:val="1D2228"/>
          <w:sz w:val="36"/>
          <w:szCs w:val="36"/>
          <w:rtl/>
        </w:rPr>
      </w:pPr>
    </w:p>
    <w:p w:rsidR="003504F2" w:rsidRDefault="003504F2" w:rsidP="001A5972">
      <w:pPr>
        <w:shd w:val="clear" w:color="auto" w:fill="FFFFFF"/>
        <w:bidi/>
        <w:spacing w:after="0" w:line="240" w:lineRule="auto"/>
        <w:jc w:val="center"/>
        <w:rPr>
          <w:rFonts w:asciiTheme="minorBidi" w:eastAsia="Times New Roman" w:hAnsiTheme="minorBidi"/>
          <w:b/>
          <w:bCs/>
          <w:color w:val="1D2228"/>
          <w:sz w:val="36"/>
          <w:szCs w:val="36"/>
          <w:rtl/>
        </w:rPr>
      </w:pPr>
      <w:r w:rsidRPr="003504F2">
        <w:rPr>
          <w:rFonts w:asciiTheme="minorBidi" w:eastAsia="Times New Roman" w:hAnsiTheme="minorBidi"/>
          <w:b/>
          <w:bCs/>
          <w:color w:val="1D2228"/>
          <w:sz w:val="36"/>
          <w:szCs w:val="36"/>
          <w:rtl/>
        </w:rPr>
        <w:lastRenderedPageBreak/>
        <w:t xml:space="preserve">استعراض تقرير </w:t>
      </w:r>
      <w:r w:rsidR="00BB3381">
        <w:rPr>
          <w:rFonts w:asciiTheme="minorBidi" w:eastAsia="Times New Roman" w:hAnsiTheme="minorBidi" w:hint="cs"/>
          <w:b/>
          <w:bCs/>
          <w:color w:val="1D2228"/>
          <w:sz w:val="36"/>
          <w:szCs w:val="36"/>
          <w:rtl/>
        </w:rPr>
        <w:t xml:space="preserve">جمهورية </w:t>
      </w:r>
      <w:r w:rsidRPr="003504F2">
        <w:rPr>
          <w:rFonts w:asciiTheme="minorBidi" w:eastAsia="Times New Roman" w:hAnsiTheme="minorBidi"/>
          <w:b/>
          <w:bCs/>
          <w:color w:val="1D2228"/>
          <w:sz w:val="36"/>
          <w:szCs w:val="36"/>
          <w:rtl/>
        </w:rPr>
        <w:t>غينيا</w:t>
      </w:r>
    </w:p>
    <w:p w:rsidR="003504F2" w:rsidRDefault="003504F2" w:rsidP="003504F2">
      <w:pPr>
        <w:shd w:val="clear" w:color="auto" w:fill="FFFFFF"/>
        <w:bidi/>
        <w:spacing w:after="0" w:line="240" w:lineRule="auto"/>
        <w:jc w:val="center"/>
        <w:rPr>
          <w:rFonts w:asciiTheme="minorBidi" w:eastAsia="Times New Roman" w:hAnsiTheme="minorBidi"/>
          <w:b/>
          <w:bCs/>
          <w:color w:val="1D2228"/>
          <w:sz w:val="36"/>
          <w:szCs w:val="36"/>
          <w:rtl/>
        </w:rPr>
      </w:pPr>
    </w:p>
    <w:p w:rsidR="003504F2" w:rsidRPr="003504F2" w:rsidRDefault="003504F2" w:rsidP="003504F2">
      <w:pPr>
        <w:shd w:val="clear" w:color="auto" w:fill="FFFFFF"/>
        <w:bidi/>
        <w:spacing w:after="0" w:line="240" w:lineRule="auto"/>
        <w:jc w:val="center"/>
        <w:rPr>
          <w:rFonts w:asciiTheme="minorBidi" w:eastAsia="Times New Roman" w:hAnsiTheme="minorBidi"/>
          <w:b/>
          <w:bCs/>
          <w:color w:val="1D2228"/>
          <w:sz w:val="36"/>
          <w:szCs w:val="36"/>
        </w:rPr>
      </w:pPr>
    </w:p>
    <w:p w:rsidR="003504F2" w:rsidRPr="003504F2" w:rsidRDefault="003504F2" w:rsidP="003504F2">
      <w:pPr>
        <w:shd w:val="clear" w:color="auto" w:fill="FFFFFF"/>
        <w:bidi/>
        <w:spacing w:after="0" w:line="240" w:lineRule="auto"/>
        <w:jc w:val="both"/>
        <w:rPr>
          <w:rFonts w:asciiTheme="minorBidi" w:eastAsia="Times New Roman" w:hAnsiTheme="minorBidi" w:hint="cs"/>
          <w:b/>
          <w:bCs/>
          <w:color w:val="1D2228"/>
          <w:sz w:val="36"/>
          <w:szCs w:val="36"/>
          <w:rtl/>
        </w:rPr>
      </w:pPr>
      <w:r w:rsidRPr="003504F2">
        <w:rPr>
          <w:rFonts w:asciiTheme="minorBidi" w:eastAsia="Times New Roman" w:hAnsiTheme="minorBidi"/>
          <w:b/>
          <w:bCs/>
          <w:color w:val="1D2228"/>
          <w:sz w:val="36"/>
          <w:szCs w:val="36"/>
          <w:rtl/>
        </w:rPr>
        <w:t>السيد الرئيس</w:t>
      </w:r>
      <w:r>
        <w:rPr>
          <w:rFonts w:asciiTheme="minorBidi" w:eastAsia="Times New Roman" w:hAnsiTheme="minorBidi"/>
          <w:b/>
          <w:bCs/>
          <w:color w:val="1D2228"/>
          <w:sz w:val="36"/>
          <w:szCs w:val="36"/>
        </w:rPr>
        <w:t xml:space="preserve"> </w:t>
      </w:r>
      <w:r>
        <w:rPr>
          <w:rFonts w:asciiTheme="minorBidi" w:eastAsia="Times New Roman" w:hAnsiTheme="minorBidi" w:hint="cs"/>
          <w:b/>
          <w:bCs/>
          <w:color w:val="1D2228"/>
          <w:sz w:val="36"/>
          <w:szCs w:val="36"/>
          <w:rtl/>
        </w:rPr>
        <w:t>....</w:t>
      </w:r>
    </w:p>
    <w:p w:rsidR="003504F2" w:rsidRPr="003504F2" w:rsidRDefault="003504F2" w:rsidP="003504F2">
      <w:pPr>
        <w:shd w:val="clear" w:color="auto" w:fill="FFFFFF"/>
        <w:bidi/>
        <w:spacing w:after="0" w:line="240" w:lineRule="auto"/>
        <w:jc w:val="both"/>
        <w:rPr>
          <w:rFonts w:asciiTheme="minorBidi" w:eastAsia="Times New Roman" w:hAnsiTheme="minorBidi"/>
          <w:color w:val="1D2228"/>
          <w:sz w:val="36"/>
          <w:szCs w:val="36"/>
          <w:rtl/>
        </w:rPr>
      </w:pPr>
      <w:r w:rsidRPr="003504F2">
        <w:rPr>
          <w:rFonts w:asciiTheme="minorBidi" w:eastAsia="Times New Roman" w:hAnsiTheme="minorBidi"/>
          <w:color w:val="1D2228"/>
          <w:sz w:val="36"/>
          <w:szCs w:val="36"/>
          <w:rtl/>
        </w:rPr>
        <w:t>يطيب لي في البداية أن أرحب باسم بعثة بلادي برئيس وفد جمهورية غينيا والوفد المرافق له، وأشكره على البيان الذي قدمه والمتضمن الجهود المبذولة في مجال تعزيز وحماية حقوق الانسان</w:t>
      </w:r>
      <w:r w:rsidR="00BC6226">
        <w:rPr>
          <w:rFonts w:asciiTheme="minorBidi" w:eastAsia="Times New Roman" w:hAnsiTheme="minorBidi"/>
          <w:color w:val="1D2228"/>
          <w:sz w:val="36"/>
          <w:szCs w:val="36"/>
        </w:rPr>
        <w:t>.</w:t>
      </w:r>
    </w:p>
    <w:p w:rsidR="003504F2" w:rsidRPr="003504F2" w:rsidRDefault="003504F2" w:rsidP="003504F2">
      <w:pPr>
        <w:shd w:val="clear" w:color="auto" w:fill="FFFFFF"/>
        <w:bidi/>
        <w:spacing w:after="0" w:line="240" w:lineRule="auto"/>
        <w:jc w:val="both"/>
        <w:rPr>
          <w:rFonts w:asciiTheme="minorBidi" w:eastAsia="Times New Roman" w:hAnsiTheme="minorBidi"/>
          <w:color w:val="1D2228"/>
          <w:sz w:val="36"/>
          <w:szCs w:val="36"/>
          <w:rtl/>
        </w:rPr>
      </w:pPr>
      <w:r w:rsidRPr="003504F2">
        <w:rPr>
          <w:rFonts w:asciiTheme="minorBidi" w:eastAsia="Times New Roman" w:hAnsiTheme="minorBidi"/>
          <w:color w:val="1D2228"/>
          <w:sz w:val="36"/>
          <w:szCs w:val="36"/>
          <w:rtl/>
        </w:rPr>
        <w:t> </w:t>
      </w:r>
    </w:p>
    <w:p w:rsidR="003504F2" w:rsidRDefault="003504F2" w:rsidP="003504F2">
      <w:pPr>
        <w:shd w:val="clear" w:color="auto" w:fill="FFFFFF"/>
        <w:bidi/>
        <w:spacing w:after="0" w:line="240" w:lineRule="auto"/>
        <w:jc w:val="both"/>
        <w:rPr>
          <w:rFonts w:asciiTheme="minorBidi" w:eastAsia="Times New Roman" w:hAnsiTheme="minorBidi"/>
          <w:b/>
          <w:bCs/>
          <w:color w:val="1D2228"/>
          <w:sz w:val="36"/>
          <w:szCs w:val="36"/>
          <w:rtl/>
        </w:rPr>
      </w:pPr>
      <w:r w:rsidRPr="003504F2">
        <w:rPr>
          <w:rFonts w:asciiTheme="minorBidi" w:eastAsia="Times New Roman" w:hAnsiTheme="minorBidi"/>
          <w:b/>
          <w:bCs/>
          <w:color w:val="1D2228"/>
          <w:sz w:val="36"/>
          <w:szCs w:val="36"/>
          <w:rtl/>
        </w:rPr>
        <w:t>السيد الرئيس</w:t>
      </w:r>
      <w:r>
        <w:rPr>
          <w:rFonts w:asciiTheme="minorBidi" w:eastAsia="Times New Roman" w:hAnsiTheme="minorBidi" w:hint="cs"/>
          <w:b/>
          <w:bCs/>
          <w:color w:val="1D2228"/>
          <w:sz w:val="36"/>
          <w:szCs w:val="36"/>
          <w:rtl/>
        </w:rPr>
        <w:t xml:space="preserve"> ....</w:t>
      </w:r>
    </w:p>
    <w:p w:rsidR="003504F2" w:rsidRPr="003504F2" w:rsidRDefault="003504F2" w:rsidP="003504F2">
      <w:pPr>
        <w:shd w:val="clear" w:color="auto" w:fill="FFFFFF"/>
        <w:bidi/>
        <w:spacing w:after="0" w:line="240" w:lineRule="auto"/>
        <w:jc w:val="both"/>
        <w:rPr>
          <w:rFonts w:asciiTheme="minorBidi" w:eastAsia="Times New Roman" w:hAnsiTheme="minorBidi"/>
          <w:b/>
          <w:bCs/>
          <w:color w:val="1D2228"/>
          <w:sz w:val="36"/>
          <w:szCs w:val="36"/>
          <w:rtl/>
        </w:rPr>
      </w:pPr>
    </w:p>
    <w:p w:rsidR="003504F2" w:rsidRDefault="003504F2" w:rsidP="003504F2">
      <w:pPr>
        <w:shd w:val="clear" w:color="auto" w:fill="FFFFFF"/>
        <w:bidi/>
        <w:spacing w:after="0" w:line="240" w:lineRule="auto"/>
        <w:jc w:val="both"/>
        <w:rPr>
          <w:rFonts w:asciiTheme="minorBidi" w:eastAsia="Times New Roman" w:hAnsiTheme="minorBidi"/>
          <w:color w:val="1D2228"/>
          <w:sz w:val="36"/>
          <w:szCs w:val="36"/>
          <w:rtl/>
        </w:rPr>
      </w:pPr>
      <w:r w:rsidRPr="003504F2">
        <w:rPr>
          <w:rFonts w:asciiTheme="minorBidi" w:eastAsia="Times New Roman" w:hAnsiTheme="minorBidi"/>
          <w:color w:val="1D2228"/>
          <w:sz w:val="36"/>
          <w:szCs w:val="36"/>
          <w:rtl/>
        </w:rPr>
        <w:t>لقد اطلعنا باهتمام على التقرير الوطني لجمهورية غينيا ونشيد بالخطوات التي اتخذتها حيال تنفيذ العديد من التوصيات التي قبلتها في الدورة السابقة، خصوصا فيما يتعلق بدعم الحقوق الاجتماعية والحق في التنمية.</w:t>
      </w:r>
    </w:p>
    <w:p w:rsidR="003504F2" w:rsidRPr="003504F2" w:rsidRDefault="003504F2" w:rsidP="003504F2">
      <w:pPr>
        <w:shd w:val="clear" w:color="auto" w:fill="FFFFFF"/>
        <w:bidi/>
        <w:spacing w:after="0" w:line="240" w:lineRule="auto"/>
        <w:jc w:val="both"/>
        <w:rPr>
          <w:rFonts w:asciiTheme="minorBidi" w:eastAsia="Times New Roman" w:hAnsiTheme="minorBidi"/>
          <w:color w:val="1D2228"/>
          <w:sz w:val="36"/>
          <w:szCs w:val="36"/>
          <w:rtl/>
        </w:rPr>
      </w:pPr>
    </w:p>
    <w:p w:rsidR="003504F2" w:rsidRPr="003504F2" w:rsidRDefault="003504F2" w:rsidP="003504F2">
      <w:pPr>
        <w:shd w:val="clear" w:color="auto" w:fill="FFFFFF"/>
        <w:bidi/>
        <w:spacing w:after="0" w:line="240" w:lineRule="auto"/>
        <w:jc w:val="both"/>
        <w:rPr>
          <w:rFonts w:asciiTheme="minorBidi" w:eastAsia="Times New Roman" w:hAnsiTheme="minorBidi"/>
          <w:b/>
          <w:bCs/>
          <w:color w:val="1D2228"/>
          <w:sz w:val="36"/>
          <w:szCs w:val="36"/>
          <w:rtl/>
        </w:rPr>
      </w:pPr>
      <w:r w:rsidRPr="003504F2">
        <w:rPr>
          <w:rFonts w:asciiTheme="minorBidi" w:eastAsia="Times New Roman" w:hAnsiTheme="minorBidi"/>
          <w:b/>
          <w:bCs/>
          <w:color w:val="1D2228"/>
          <w:sz w:val="36"/>
          <w:szCs w:val="36"/>
          <w:rtl/>
        </w:rPr>
        <w:t>السيد الرئيس</w:t>
      </w:r>
      <w:r>
        <w:rPr>
          <w:rFonts w:asciiTheme="minorBidi" w:eastAsia="Times New Roman" w:hAnsiTheme="minorBidi" w:hint="cs"/>
          <w:b/>
          <w:bCs/>
          <w:color w:val="1D2228"/>
          <w:sz w:val="36"/>
          <w:szCs w:val="36"/>
          <w:rtl/>
        </w:rPr>
        <w:t xml:space="preserve"> ....</w:t>
      </w:r>
    </w:p>
    <w:p w:rsidR="003504F2" w:rsidRPr="003504F2" w:rsidRDefault="003504F2" w:rsidP="003504F2">
      <w:pPr>
        <w:shd w:val="clear" w:color="auto" w:fill="FFFFFF"/>
        <w:bidi/>
        <w:spacing w:after="0" w:line="240" w:lineRule="auto"/>
        <w:jc w:val="both"/>
        <w:rPr>
          <w:rFonts w:asciiTheme="minorBidi" w:eastAsia="Times New Roman" w:hAnsiTheme="minorBidi"/>
          <w:color w:val="1D2228"/>
          <w:sz w:val="36"/>
          <w:szCs w:val="36"/>
          <w:rtl/>
        </w:rPr>
      </w:pPr>
      <w:r w:rsidRPr="003504F2">
        <w:rPr>
          <w:rFonts w:asciiTheme="minorBidi" w:eastAsia="Times New Roman" w:hAnsiTheme="minorBidi"/>
          <w:color w:val="1D2228"/>
          <w:sz w:val="36"/>
          <w:szCs w:val="36"/>
          <w:rtl/>
        </w:rPr>
        <w:t> </w:t>
      </w:r>
    </w:p>
    <w:p w:rsidR="003504F2" w:rsidRDefault="003504F2" w:rsidP="003504F2">
      <w:pPr>
        <w:shd w:val="clear" w:color="auto" w:fill="FFFFFF"/>
        <w:bidi/>
        <w:spacing w:after="0" w:line="240" w:lineRule="auto"/>
        <w:jc w:val="both"/>
        <w:rPr>
          <w:rFonts w:asciiTheme="minorBidi" w:eastAsia="Times New Roman" w:hAnsiTheme="minorBidi"/>
          <w:color w:val="1D2228"/>
          <w:sz w:val="36"/>
          <w:szCs w:val="36"/>
          <w:rtl/>
        </w:rPr>
      </w:pPr>
      <w:r w:rsidRPr="003504F2">
        <w:rPr>
          <w:rFonts w:asciiTheme="minorBidi" w:eastAsia="Times New Roman" w:hAnsiTheme="minorBidi"/>
          <w:color w:val="1D2228"/>
          <w:sz w:val="36"/>
          <w:szCs w:val="36"/>
          <w:rtl/>
        </w:rPr>
        <w:t xml:space="preserve">تود بعثة بلادي أن توصي </w:t>
      </w:r>
      <w:r w:rsidRPr="003504F2">
        <w:rPr>
          <w:rFonts w:asciiTheme="minorBidi" w:eastAsia="Times New Roman" w:hAnsiTheme="minorBidi" w:hint="cs"/>
          <w:color w:val="1D2228"/>
          <w:sz w:val="36"/>
          <w:szCs w:val="36"/>
          <w:rtl/>
        </w:rPr>
        <w:t>بالآتي</w:t>
      </w:r>
      <w:r w:rsidRPr="003504F2">
        <w:rPr>
          <w:rFonts w:asciiTheme="minorBidi" w:eastAsia="Times New Roman" w:hAnsiTheme="minorBidi"/>
          <w:color w:val="1D2228"/>
          <w:sz w:val="36"/>
          <w:szCs w:val="36"/>
          <w:rtl/>
        </w:rPr>
        <w:t>:</w:t>
      </w:r>
    </w:p>
    <w:p w:rsidR="003504F2" w:rsidRPr="003504F2" w:rsidRDefault="003504F2" w:rsidP="003504F2">
      <w:pPr>
        <w:shd w:val="clear" w:color="auto" w:fill="FFFFFF"/>
        <w:bidi/>
        <w:spacing w:after="0" w:line="240" w:lineRule="auto"/>
        <w:jc w:val="both"/>
        <w:rPr>
          <w:rFonts w:asciiTheme="minorBidi" w:eastAsia="Times New Roman" w:hAnsiTheme="minorBidi"/>
          <w:color w:val="1D2228"/>
          <w:sz w:val="36"/>
          <w:szCs w:val="36"/>
          <w:rtl/>
        </w:rPr>
      </w:pPr>
    </w:p>
    <w:p w:rsidR="003504F2" w:rsidRPr="003504F2" w:rsidRDefault="003504F2" w:rsidP="003504F2">
      <w:pPr>
        <w:numPr>
          <w:ilvl w:val="0"/>
          <w:numId w:val="1"/>
        </w:numPr>
        <w:shd w:val="clear" w:color="auto" w:fill="FFFFFF"/>
        <w:bidi/>
        <w:spacing w:after="0" w:line="233" w:lineRule="atLeast"/>
        <w:jc w:val="both"/>
        <w:rPr>
          <w:rFonts w:asciiTheme="minorBidi" w:eastAsia="Times New Roman" w:hAnsiTheme="minorBidi"/>
          <w:color w:val="1D2228"/>
          <w:sz w:val="36"/>
          <w:szCs w:val="36"/>
          <w:rtl/>
        </w:rPr>
      </w:pPr>
      <w:r w:rsidRPr="003504F2">
        <w:rPr>
          <w:rFonts w:asciiTheme="minorBidi" w:eastAsia="Times New Roman" w:hAnsiTheme="minorBidi"/>
          <w:color w:val="1D2228"/>
          <w:sz w:val="36"/>
          <w:szCs w:val="36"/>
          <w:rtl/>
        </w:rPr>
        <w:t>مواصلة الجهود المبذولة في الحد من الفقر وتشجيع العمالة وزيادة المردود الزراعي.</w:t>
      </w:r>
    </w:p>
    <w:p w:rsidR="003504F2" w:rsidRDefault="003504F2" w:rsidP="003504F2">
      <w:pPr>
        <w:numPr>
          <w:ilvl w:val="0"/>
          <w:numId w:val="1"/>
        </w:numPr>
        <w:shd w:val="clear" w:color="auto" w:fill="FFFFFF"/>
        <w:bidi/>
        <w:spacing w:line="233" w:lineRule="atLeast"/>
        <w:jc w:val="both"/>
        <w:rPr>
          <w:rFonts w:asciiTheme="minorBidi" w:eastAsia="Times New Roman" w:hAnsiTheme="minorBidi"/>
          <w:color w:val="1D2228"/>
          <w:sz w:val="36"/>
          <w:szCs w:val="36"/>
        </w:rPr>
      </w:pPr>
      <w:r w:rsidRPr="003504F2">
        <w:rPr>
          <w:rFonts w:asciiTheme="minorBidi" w:eastAsia="Times New Roman" w:hAnsiTheme="minorBidi"/>
          <w:color w:val="1D2228"/>
          <w:sz w:val="36"/>
          <w:szCs w:val="36"/>
          <w:rtl/>
        </w:rPr>
        <w:t>تعزيز المساعي الرامية لضمان تساوي الفرص لصالح المعاقين وحماية حقوقهم من جميع أشكال التمييز.</w:t>
      </w:r>
    </w:p>
    <w:p w:rsidR="003504F2" w:rsidRPr="003504F2" w:rsidRDefault="003504F2" w:rsidP="003504F2">
      <w:pPr>
        <w:shd w:val="clear" w:color="auto" w:fill="FFFFFF"/>
        <w:bidi/>
        <w:spacing w:line="233" w:lineRule="atLeast"/>
        <w:ind w:left="720"/>
        <w:jc w:val="both"/>
        <w:rPr>
          <w:rFonts w:asciiTheme="minorBidi" w:eastAsia="Times New Roman" w:hAnsiTheme="minorBidi"/>
          <w:b/>
          <w:bCs/>
          <w:color w:val="1D2228"/>
          <w:sz w:val="36"/>
          <w:szCs w:val="36"/>
          <w:rtl/>
        </w:rPr>
      </w:pPr>
    </w:p>
    <w:p w:rsidR="003504F2" w:rsidRPr="003504F2" w:rsidRDefault="003504F2" w:rsidP="003504F2">
      <w:pPr>
        <w:shd w:val="clear" w:color="auto" w:fill="FFFFFF"/>
        <w:bidi/>
        <w:spacing w:after="0" w:line="240" w:lineRule="auto"/>
        <w:jc w:val="both"/>
        <w:rPr>
          <w:rFonts w:asciiTheme="minorBidi" w:eastAsia="Times New Roman" w:hAnsiTheme="minorBidi"/>
          <w:b/>
          <w:bCs/>
          <w:color w:val="1D2228"/>
          <w:sz w:val="36"/>
          <w:szCs w:val="36"/>
          <w:rtl/>
        </w:rPr>
      </w:pPr>
      <w:r w:rsidRPr="00BC6226">
        <w:rPr>
          <w:rFonts w:asciiTheme="minorBidi" w:eastAsia="Times New Roman" w:hAnsiTheme="minorBidi" w:hint="cs"/>
          <w:b/>
          <w:bCs/>
          <w:color w:val="1D2228"/>
          <w:sz w:val="36"/>
          <w:szCs w:val="36"/>
          <w:rtl/>
        </w:rPr>
        <w:t>وختاماً،</w:t>
      </w:r>
      <w:r w:rsidRPr="003504F2">
        <w:rPr>
          <w:rFonts w:asciiTheme="minorBidi" w:eastAsia="Times New Roman" w:hAnsiTheme="minorBidi"/>
          <w:b/>
          <w:bCs/>
          <w:color w:val="1D2228"/>
          <w:sz w:val="36"/>
          <w:szCs w:val="36"/>
          <w:rtl/>
        </w:rPr>
        <w:t xml:space="preserve"> نتمنى لجمهورية غينيا النجاح في </w:t>
      </w:r>
      <w:r w:rsidR="001A5972" w:rsidRPr="003504F2">
        <w:rPr>
          <w:rFonts w:asciiTheme="minorBidi" w:eastAsia="Times New Roman" w:hAnsiTheme="minorBidi" w:hint="cs"/>
          <w:b/>
          <w:bCs/>
          <w:color w:val="1D2228"/>
          <w:sz w:val="36"/>
          <w:szCs w:val="36"/>
          <w:rtl/>
        </w:rPr>
        <w:t xml:space="preserve">هذا </w:t>
      </w:r>
      <w:r w:rsidR="001A5972">
        <w:rPr>
          <w:rFonts w:asciiTheme="minorBidi" w:eastAsia="Times New Roman" w:hAnsiTheme="minorBidi" w:hint="cs"/>
          <w:b/>
          <w:bCs/>
          <w:color w:val="1D2228"/>
          <w:sz w:val="36"/>
          <w:szCs w:val="36"/>
          <w:rtl/>
        </w:rPr>
        <w:t>الاستعراض</w:t>
      </w:r>
      <w:r w:rsidR="00BB3381" w:rsidRPr="003504F2">
        <w:rPr>
          <w:rFonts w:asciiTheme="minorBidi" w:eastAsia="Times New Roman" w:hAnsiTheme="minorBidi" w:hint="cs"/>
          <w:b/>
          <w:bCs/>
          <w:color w:val="1D2228"/>
          <w:sz w:val="36"/>
          <w:szCs w:val="36"/>
          <w:rtl/>
        </w:rPr>
        <w:t>،</w:t>
      </w:r>
      <w:r w:rsidRPr="003504F2">
        <w:rPr>
          <w:rFonts w:asciiTheme="minorBidi" w:eastAsia="Times New Roman" w:hAnsiTheme="minorBidi"/>
          <w:b/>
          <w:bCs/>
          <w:color w:val="1D2228"/>
          <w:sz w:val="36"/>
          <w:szCs w:val="36"/>
          <w:rtl/>
        </w:rPr>
        <w:t xml:space="preserve"> وشكراً السيد الرئيس.</w:t>
      </w:r>
    </w:p>
    <w:sectPr w:rsidR="003504F2" w:rsidRPr="003504F2" w:rsidSect="00BB3381">
      <w:pgSz w:w="12240" w:h="15840"/>
      <w:pgMar w:top="36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96769"/>
    <w:multiLevelType w:val="multilevel"/>
    <w:tmpl w:val="D274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F2"/>
    <w:rsid w:val="001A5972"/>
    <w:rsid w:val="00311867"/>
    <w:rsid w:val="003504F2"/>
    <w:rsid w:val="006067E6"/>
    <w:rsid w:val="00962F43"/>
    <w:rsid w:val="00BB3381"/>
    <w:rsid w:val="00BC6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9D20"/>
  <w15:chartTrackingRefBased/>
  <w15:docId w15:val="{91C9992E-32B0-41D8-B3A9-A110B965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B328B-6C00-4348-B5BB-21F19302DAD9}"/>
</file>

<file path=customXml/itemProps2.xml><?xml version="1.0" encoding="utf-8"?>
<ds:datastoreItem xmlns:ds="http://schemas.openxmlformats.org/officeDocument/2006/customXml" ds:itemID="{C7E1B5F3-0A75-4097-B880-F2C780EDB004}"/>
</file>

<file path=customXml/itemProps3.xml><?xml version="1.0" encoding="utf-8"?>
<ds:datastoreItem xmlns:ds="http://schemas.openxmlformats.org/officeDocument/2006/customXml" ds:itemID="{0E988780-D9FD-4634-BC58-4A636281B781}"/>
</file>

<file path=docProps/app.xml><?xml version="1.0" encoding="utf-8"?>
<Properties xmlns="http://schemas.openxmlformats.org/officeDocument/2006/extended-properties" xmlns:vt="http://schemas.openxmlformats.org/officeDocument/2006/docPropsVTypes">
  <Template>Normal</Template>
  <TotalTime>1259</TotalTime>
  <Pages>2</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Alblawi</dc:creator>
  <cp:keywords/>
  <dc:description/>
  <cp:lastModifiedBy>Meshal Alblawi</cp:lastModifiedBy>
  <cp:revision>1</cp:revision>
  <cp:lastPrinted>2020-01-21T14:18:00Z</cp:lastPrinted>
  <dcterms:created xsi:type="dcterms:W3CDTF">2020-01-14T13:41:00Z</dcterms:created>
  <dcterms:modified xsi:type="dcterms:W3CDTF">2020-01-21T15:50:00Z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