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4EA5E" w14:textId="77777777" w:rsidR="00392F1E" w:rsidRPr="00433FBC" w:rsidRDefault="00392F1E" w:rsidP="00392F1E">
      <w:pPr>
        <w:jc w:val="center"/>
        <w:rPr>
          <w:b/>
          <w:lang w:val="en-GB"/>
        </w:rPr>
      </w:pPr>
      <w:r w:rsidRPr="00433FBC">
        <w:rPr>
          <w:b/>
          <w:lang w:val="en-GB"/>
        </w:rPr>
        <w:t>Universal Periodic Review of the K</w:t>
      </w:r>
      <w:r>
        <w:rPr>
          <w:b/>
          <w:lang w:val="en-GB"/>
        </w:rPr>
        <w:t xml:space="preserve">yrgyz </w:t>
      </w:r>
      <w:r w:rsidRPr="00433FBC">
        <w:rPr>
          <w:b/>
          <w:lang w:val="en-GB"/>
        </w:rPr>
        <w:t>Republic</w:t>
      </w:r>
    </w:p>
    <w:p w14:paraId="1A6FBCF1" w14:textId="77777777" w:rsidR="00392F1E" w:rsidRPr="00433FBC" w:rsidRDefault="00392F1E" w:rsidP="00392F1E">
      <w:pPr>
        <w:jc w:val="center"/>
        <w:rPr>
          <w:b/>
          <w:lang w:val="en-GB"/>
        </w:rPr>
      </w:pPr>
      <w:r>
        <w:rPr>
          <w:b/>
          <w:lang w:val="en-GB"/>
        </w:rPr>
        <w:t>20 January 2020</w:t>
      </w:r>
    </w:p>
    <w:p w14:paraId="4BB02425" w14:textId="77777777" w:rsidR="00392F1E" w:rsidRPr="00433FBC" w:rsidRDefault="00392F1E" w:rsidP="00392F1E">
      <w:pPr>
        <w:jc w:val="center"/>
        <w:rPr>
          <w:b/>
          <w:lang w:val="en-GB"/>
        </w:rPr>
      </w:pPr>
      <w:r w:rsidRPr="00433FBC">
        <w:rPr>
          <w:b/>
          <w:lang w:val="en-GB"/>
        </w:rPr>
        <w:t>Intervention by the delegation of Estonia</w:t>
      </w:r>
    </w:p>
    <w:p w14:paraId="3F67866E" w14:textId="77777777" w:rsidR="0051385C" w:rsidRDefault="0051385C">
      <w:pPr>
        <w:rPr>
          <w:lang w:val="en-GB"/>
        </w:rPr>
      </w:pPr>
    </w:p>
    <w:p w14:paraId="019D0A2C" w14:textId="77777777" w:rsidR="00392F1E" w:rsidRPr="00580923" w:rsidRDefault="00392F1E" w:rsidP="00580923">
      <w:pPr>
        <w:spacing w:before="240" w:line="360" w:lineRule="auto"/>
        <w:jc w:val="both"/>
        <w:rPr>
          <w:lang w:val="en-GB"/>
        </w:rPr>
      </w:pPr>
      <w:r w:rsidRPr="00433FBC">
        <w:rPr>
          <w:lang w:val="en-GB"/>
        </w:rPr>
        <w:t xml:space="preserve">Estonia </w:t>
      </w:r>
      <w:r w:rsidRPr="00580923">
        <w:rPr>
          <w:lang w:val="en-GB"/>
        </w:rPr>
        <w:t xml:space="preserve">welcomes the high-level delegation of the Kyrgyz Republic. </w:t>
      </w:r>
    </w:p>
    <w:p w14:paraId="009BF628" w14:textId="77777777" w:rsidR="00F336F0" w:rsidRPr="00580923" w:rsidRDefault="0086601E" w:rsidP="00580923">
      <w:pPr>
        <w:spacing w:before="240" w:line="360" w:lineRule="auto"/>
        <w:jc w:val="both"/>
        <w:rPr>
          <w:lang w:val="en-GB"/>
        </w:rPr>
      </w:pPr>
      <w:r w:rsidRPr="00580923">
        <w:rPr>
          <w:lang w:val="en-GB"/>
        </w:rPr>
        <w:t>We commend Kyrgyzstan for the ratification of the CRPD in March 2019, the need for whic</w:t>
      </w:r>
      <w:r w:rsidR="009B48E9" w:rsidRPr="00580923">
        <w:rPr>
          <w:lang w:val="en-GB"/>
        </w:rPr>
        <w:t>h Estonia called for in the UPR’s 21</w:t>
      </w:r>
      <w:r w:rsidR="009B48E9" w:rsidRPr="00580923">
        <w:rPr>
          <w:vertAlign w:val="superscript"/>
          <w:lang w:val="en-GB"/>
        </w:rPr>
        <w:t>st</w:t>
      </w:r>
      <w:r w:rsidR="009B48E9" w:rsidRPr="00580923">
        <w:rPr>
          <w:lang w:val="en-GB"/>
        </w:rPr>
        <w:t xml:space="preserve"> session, in January 2015. </w:t>
      </w:r>
    </w:p>
    <w:p w14:paraId="7A3F0A89" w14:textId="78A7816A" w:rsidR="0086601E" w:rsidRPr="00580923" w:rsidRDefault="009B48E9" w:rsidP="00580923">
      <w:pPr>
        <w:spacing w:before="240" w:line="360" w:lineRule="auto"/>
        <w:jc w:val="both"/>
        <w:rPr>
          <w:lang w:val="en-GB"/>
        </w:rPr>
      </w:pPr>
      <w:r w:rsidRPr="00580923">
        <w:rPr>
          <w:lang w:val="en-GB"/>
        </w:rPr>
        <w:t xml:space="preserve">We congratulate Kyrgyzstan for its improved position in the </w:t>
      </w:r>
      <w:r w:rsidR="00CC5367" w:rsidRPr="00580923">
        <w:rPr>
          <w:lang w:val="en-GB"/>
        </w:rPr>
        <w:t>2019 World Press Freedom Index</w:t>
      </w:r>
      <w:r w:rsidR="002A05DD" w:rsidRPr="00580923">
        <w:rPr>
          <w:lang w:val="en-GB"/>
        </w:rPr>
        <w:t xml:space="preserve"> and</w:t>
      </w:r>
      <w:r w:rsidR="00CC5367" w:rsidRPr="00580923">
        <w:rPr>
          <w:lang w:val="en-GB"/>
        </w:rPr>
        <w:t xml:space="preserve"> encourage </w:t>
      </w:r>
      <w:r w:rsidR="00580923" w:rsidRPr="00580923">
        <w:rPr>
          <w:lang w:val="en-GB"/>
        </w:rPr>
        <w:t>continuing</w:t>
      </w:r>
      <w:r w:rsidR="00CC5367" w:rsidRPr="00580923">
        <w:rPr>
          <w:lang w:val="en-GB"/>
        </w:rPr>
        <w:t xml:space="preserve"> its efforts in safeguarding the freedom of expression,</w:t>
      </w:r>
      <w:r w:rsidR="006C584A" w:rsidRPr="00580923">
        <w:t xml:space="preserve"> </w:t>
      </w:r>
      <w:r w:rsidR="006C584A" w:rsidRPr="00580923">
        <w:rPr>
          <w:lang w:val="en-GB"/>
        </w:rPr>
        <w:t>including by protecting freedom of the press and by instituting a cap on moral damages in all civil defamation cases.</w:t>
      </w:r>
      <w:r w:rsidR="00FA745D" w:rsidRPr="00580923">
        <w:rPr>
          <w:lang w:val="en-GB"/>
        </w:rPr>
        <w:t xml:space="preserve"> Estonia reiterates that freedom of the media, including in the internet, is an important pillar of democracy. </w:t>
      </w:r>
    </w:p>
    <w:p w14:paraId="7294B2B1" w14:textId="39D99761" w:rsidR="0009550D" w:rsidRPr="00580923" w:rsidRDefault="00CC5367" w:rsidP="00580923">
      <w:pPr>
        <w:spacing w:before="240" w:after="240" w:line="360" w:lineRule="auto"/>
        <w:jc w:val="both"/>
        <w:rPr>
          <w:lang w:val="en-GB"/>
        </w:rPr>
      </w:pPr>
      <w:r w:rsidRPr="00580923">
        <w:rPr>
          <w:lang w:val="en-GB"/>
        </w:rPr>
        <w:t>W</w:t>
      </w:r>
      <w:r w:rsidR="003757D5" w:rsidRPr="00580923">
        <w:rPr>
          <w:lang w:val="en-GB"/>
        </w:rPr>
        <w:t xml:space="preserve">hilst we recognize the positive steps taken by the Kyrgyz government in promoting gender equality, </w:t>
      </w:r>
      <w:r w:rsidR="003757D5" w:rsidRPr="00580923">
        <w:rPr>
          <w:i/>
          <w:lang w:val="en-GB"/>
        </w:rPr>
        <w:t>inter alia</w:t>
      </w:r>
      <w:r w:rsidR="003757D5" w:rsidRPr="00580923">
        <w:rPr>
          <w:lang w:val="en-GB"/>
        </w:rPr>
        <w:t xml:space="preserve">, through the adoption of the National Gender Plan for 2018-2020, we note with concern the high prevalence of violence against women, bride-kidnappings, forced marriage and sexual violence. We </w:t>
      </w:r>
      <w:r w:rsidRPr="00580923">
        <w:rPr>
          <w:lang w:val="en-GB"/>
        </w:rPr>
        <w:t>urge</w:t>
      </w:r>
      <w:r w:rsidR="003757D5" w:rsidRPr="00580923">
        <w:rPr>
          <w:lang w:val="en-GB"/>
        </w:rPr>
        <w:t xml:space="preserve"> Kyrgyzstan to do more in upholding women’s rights to freely choose a spouse </w:t>
      </w:r>
      <w:r w:rsidR="0009550D" w:rsidRPr="00580923">
        <w:rPr>
          <w:lang w:val="en-GB"/>
        </w:rPr>
        <w:t xml:space="preserve">and better enforce existing laws that criminalize bride kidnappings and child marriage. </w:t>
      </w:r>
    </w:p>
    <w:p w14:paraId="5E4547C1" w14:textId="35D6CA42" w:rsidR="00CC5367" w:rsidRPr="00580923" w:rsidRDefault="00EE207F" w:rsidP="00580923">
      <w:pPr>
        <w:spacing w:after="240" w:line="360" w:lineRule="auto"/>
        <w:jc w:val="both"/>
        <w:rPr>
          <w:lang w:val="en-GB"/>
        </w:rPr>
      </w:pPr>
      <w:r w:rsidRPr="00580923">
        <w:rPr>
          <w:lang w:val="en-GB"/>
        </w:rPr>
        <w:t xml:space="preserve">Considering this, </w:t>
      </w:r>
      <w:r w:rsidR="00CC5367" w:rsidRPr="00580923">
        <w:rPr>
          <w:lang w:val="en-GB"/>
        </w:rPr>
        <w:t>Estonia recommends the Kyrgyz Republic to:</w:t>
      </w:r>
    </w:p>
    <w:p w14:paraId="22DE9094" w14:textId="77777777" w:rsidR="00CC5367" w:rsidRPr="00580923" w:rsidRDefault="00CC5367" w:rsidP="0058092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580923">
        <w:rPr>
          <w:lang w:val="en-GB"/>
        </w:rPr>
        <w:t>Ratify and fully align its national legislation with the Rome Statute of the ICC.</w:t>
      </w:r>
    </w:p>
    <w:p w14:paraId="4F5D52F5" w14:textId="67EB1FE6" w:rsidR="006F5B0D" w:rsidRPr="00580923" w:rsidRDefault="002A05DD" w:rsidP="0058092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580923">
        <w:rPr>
          <w:lang w:val="en-GB"/>
        </w:rPr>
        <w:t>E</w:t>
      </w:r>
      <w:r w:rsidR="006F5B0D" w:rsidRPr="00580923">
        <w:rPr>
          <w:lang w:val="en-GB"/>
        </w:rPr>
        <w:t xml:space="preserve">nsure freedom of expression online and offline, including by </w:t>
      </w:r>
      <w:r w:rsidR="00AB2C45" w:rsidRPr="00580923">
        <w:rPr>
          <w:lang w:val="en-GB"/>
        </w:rPr>
        <w:t>instituting a cap on moral damages in all civil defamation cases.</w:t>
      </w:r>
    </w:p>
    <w:p w14:paraId="76056234" w14:textId="77777777" w:rsidR="00AB2C45" w:rsidRPr="00580923" w:rsidRDefault="00AB2C45" w:rsidP="00580923">
      <w:pPr>
        <w:pStyle w:val="ListParagraph"/>
        <w:numPr>
          <w:ilvl w:val="0"/>
          <w:numId w:val="1"/>
        </w:numPr>
        <w:spacing w:line="360" w:lineRule="auto"/>
        <w:rPr>
          <w:lang w:val="en-GB"/>
        </w:rPr>
      </w:pPr>
      <w:r w:rsidRPr="00580923">
        <w:rPr>
          <w:lang w:val="en-GB"/>
        </w:rPr>
        <w:t>Amend Article 313 of the Criminal Code to bring it into compliance with Articles 19(3) and 20(2) of the ICCPR.</w:t>
      </w:r>
    </w:p>
    <w:p w14:paraId="4A446F00" w14:textId="6F5E0C4E" w:rsidR="00CC5367" w:rsidRPr="00580923" w:rsidRDefault="00CC5367" w:rsidP="0058092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580923">
        <w:rPr>
          <w:lang w:val="en-GB"/>
        </w:rPr>
        <w:t>Create mandatory training programmes for judges, prosecutors and law enforcement officials</w:t>
      </w:r>
      <w:r w:rsidR="00FA745D" w:rsidRPr="00580923">
        <w:rPr>
          <w:lang w:val="en-GB"/>
        </w:rPr>
        <w:t xml:space="preserve"> on the application of criminal law dealing with violence against women.</w:t>
      </w:r>
    </w:p>
    <w:p w14:paraId="3E631F5A" w14:textId="3C33F55A" w:rsidR="00FA745D" w:rsidRPr="00580923" w:rsidRDefault="00FA745D" w:rsidP="00580923">
      <w:pPr>
        <w:pStyle w:val="ListParagraph"/>
        <w:numPr>
          <w:ilvl w:val="0"/>
          <w:numId w:val="1"/>
        </w:numPr>
        <w:spacing w:line="360" w:lineRule="auto"/>
        <w:jc w:val="both"/>
        <w:rPr>
          <w:lang w:val="en-GB"/>
        </w:rPr>
      </w:pPr>
      <w:r w:rsidRPr="00580923">
        <w:rPr>
          <w:lang w:val="en-GB"/>
        </w:rPr>
        <w:t>Encourage women to report cases of violence, sexual violence and forced marriage to law enforcement bodies and not elders’</w:t>
      </w:r>
      <w:r w:rsidR="006F5B0D" w:rsidRPr="00580923">
        <w:rPr>
          <w:lang w:val="en-GB"/>
        </w:rPr>
        <w:t xml:space="preserve"> </w:t>
      </w:r>
      <w:r w:rsidRPr="00580923">
        <w:rPr>
          <w:lang w:val="en-GB"/>
        </w:rPr>
        <w:t>courts.</w:t>
      </w:r>
    </w:p>
    <w:p w14:paraId="40B1AF60" w14:textId="77777777" w:rsidR="006F5B0D" w:rsidRPr="00580923" w:rsidRDefault="006F5B0D" w:rsidP="00580923">
      <w:pPr>
        <w:spacing w:line="360" w:lineRule="auto"/>
        <w:jc w:val="both"/>
        <w:rPr>
          <w:lang w:val="en-GB"/>
        </w:rPr>
      </w:pPr>
    </w:p>
    <w:p w14:paraId="7BA1DCAC" w14:textId="77777777" w:rsidR="006F5B0D" w:rsidRDefault="006F5B0D" w:rsidP="00580923">
      <w:pPr>
        <w:spacing w:after="240" w:line="360" w:lineRule="auto"/>
        <w:jc w:val="both"/>
        <w:rPr>
          <w:lang w:val="en-GB"/>
        </w:rPr>
      </w:pPr>
      <w:r w:rsidRPr="00580923">
        <w:rPr>
          <w:lang w:val="en-GB"/>
        </w:rPr>
        <w:t>We wish the delegation of Kyrgyzstan a successful review meeting.</w:t>
      </w:r>
    </w:p>
    <w:p w14:paraId="70594DB7" w14:textId="77777777" w:rsidR="006F5B0D" w:rsidRPr="006F5B0D" w:rsidRDefault="006F5B0D" w:rsidP="00580923">
      <w:pPr>
        <w:spacing w:line="360" w:lineRule="auto"/>
        <w:jc w:val="both"/>
        <w:rPr>
          <w:lang w:val="en-GB"/>
        </w:rPr>
      </w:pPr>
      <w:r>
        <w:rPr>
          <w:lang w:val="en-GB"/>
        </w:rPr>
        <w:t xml:space="preserve">Thank you! </w:t>
      </w:r>
      <w:bookmarkStart w:id="0" w:name="_GoBack"/>
      <w:bookmarkEnd w:id="0"/>
    </w:p>
    <w:sectPr w:rsidR="006F5B0D" w:rsidRPr="006F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2252"/>
    <w:multiLevelType w:val="hybridMultilevel"/>
    <w:tmpl w:val="AEB29840"/>
    <w:lvl w:ilvl="0" w:tplc="D0AAB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E"/>
    <w:rsid w:val="0009550D"/>
    <w:rsid w:val="00154377"/>
    <w:rsid w:val="002A05DD"/>
    <w:rsid w:val="002E4BD9"/>
    <w:rsid w:val="003757D5"/>
    <w:rsid w:val="00392F1E"/>
    <w:rsid w:val="00502E71"/>
    <w:rsid w:val="0051385C"/>
    <w:rsid w:val="00580923"/>
    <w:rsid w:val="006C584A"/>
    <w:rsid w:val="006F5B0D"/>
    <w:rsid w:val="0086601E"/>
    <w:rsid w:val="00866EDC"/>
    <w:rsid w:val="009B48E9"/>
    <w:rsid w:val="00AB2C45"/>
    <w:rsid w:val="00CC5367"/>
    <w:rsid w:val="00EE207F"/>
    <w:rsid w:val="00F336F0"/>
    <w:rsid w:val="00F77D55"/>
    <w:rsid w:val="00FA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DE248"/>
  <w15:chartTrackingRefBased/>
  <w15:docId w15:val="{030017A1-8ECB-42CF-A310-D1190DE9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3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3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3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377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3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377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7"/>
    <w:rPr>
      <w:rFonts w:ascii="Segoe UI" w:eastAsia="Times New Roman" w:hAnsi="Segoe UI" w:cs="Segoe UI"/>
      <w:sz w:val="18"/>
      <w:szCs w:val="18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ABA9A6-E5CB-4C27-AB7B-57F47B2F8077}"/>
</file>

<file path=customXml/itemProps2.xml><?xml version="1.0" encoding="utf-8"?>
<ds:datastoreItem xmlns:ds="http://schemas.openxmlformats.org/officeDocument/2006/customXml" ds:itemID="{2A935B83-402D-4912-A5B9-81D2EBA7F76B}"/>
</file>

<file path=customXml/itemProps3.xml><?xml version="1.0" encoding="utf-8"?>
<ds:datastoreItem xmlns:ds="http://schemas.openxmlformats.org/officeDocument/2006/customXml" ds:itemID="{CC03F89C-4212-4DC1-9F31-C9FB48A0D4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Mihkel Pikkat</dc:creator>
  <cp:keywords/>
  <dc:description/>
  <cp:lastModifiedBy>Triinu Kallas</cp:lastModifiedBy>
  <cp:revision>5</cp:revision>
  <dcterms:created xsi:type="dcterms:W3CDTF">2020-01-16T12:27:00Z</dcterms:created>
  <dcterms:modified xsi:type="dcterms:W3CDTF">2020-01-19T19:23:00Z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