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B8" w:rsidRPr="00B02889" w:rsidRDefault="00303FB8" w:rsidP="00303FB8">
      <w:pPr>
        <w:spacing w:after="0" w:line="240" w:lineRule="auto"/>
        <w:jc w:val="center"/>
        <w:rPr>
          <w:rFonts w:ascii="Corbel" w:eastAsia="Calibri" w:hAnsi="Corbel" w:cs="Segoe UI"/>
          <w:b/>
          <w:sz w:val="23"/>
          <w:szCs w:val="23"/>
          <w:lang w:val="en-US"/>
        </w:rPr>
      </w:pPr>
      <w:proofErr w:type="gramStart"/>
      <w:r w:rsidRPr="00B02889">
        <w:rPr>
          <w:rFonts w:ascii="Corbel" w:eastAsia="Calibri" w:hAnsi="Corbel" w:cs="Segoe UI"/>
          <w:b/>
          <w:sz w:val="23"/>
          <w:szCs w:val="23"/>
          <w:lang w:val="en-US"/>
        </w:rPr>
        <w:t>3</w:t>
      </w:r>
      <w:r>
        <w:rPr>
          <w:rFonts w:ascii="Corbel" w:eastAsia="Calibri" w:hAnsi="Corbel" w:cs="Segoe UI"/>
          <w:b/>
          <w:sz w:val="23"/>
          <w:szCs w:val="23"/>
          <w:lang w:val="en-US"/>
        </w:rPr>
        <w:t>5th</w:t>
      </w:r>
      <w:proofErr w:type="gramEnd"/>
      <w:r w:rsidRPr="00B02889">
        <w:rPr>
          <w:rFonts w:ascii="Corbel" w:eastAsia="Calibri" w:hAnsi="Corbel" w:cs="Segoe UI"/>
          <w:b/>
          <w:sz w:val="23"/>
          <w:szCs w:val="23"/>
          <w:lang w:val="en-US"/>
        </w:rPr>
        <w:t xml:space="preserve"> Session of the Universal Periodic Review</w:t>
      </w:r>
    </w:p>
    <w:p w:rsidR="00303FB8" w:rsidRPr="00B02889" w:rsidRDefault="00303FB8" w:rsidP="00303FB8">
      <w:pPr>
        <w:jc w:val="center"/>
        <w:rPr>
          <w:rFonts w:ascii="Corbel" w:eastAsia="Calibri" w:hAnsi="Corbel" w:cs="Times New Roman"/>
          <w:b/>
          <w:sz w:val="23"/>
          <w:szCs w:val="23"/>
          <w:u w:val="single"/>
          <w:lang w:val="en-US"/>
        </w:rPr>
      </w:pPr>
      <w:r w:rsidRPr="00B02889">
        <w:rPr>
          <w:rFonts w:ascii="Corbel" w:eastAsia="Calibri" w:hAnsi="Corbel" w:cs="Times New Roman"/>
          <w:b/>
          <w:sz w:val="23"/>
          <w:szCs w:val="23"/>
          <w:u w:val="single"/>
          <w:lang w:val="en-US"/>
        </w:rPr>
        <w:t xml:space="preserve">Review of </w:t>
      </w:r>
      <w:r>
        <w:rPr>
          <w:rFonts w:ascii="Corbel" w:eastAsia="Calibri" w:hAnsi="Corbel" w:cs="Times New Roman"/>
          <w:b/>
          <w:sz w:val="23"/>
          <w:szCs w:val="23"/>
          <w:u w:val="single"/>
          <w:lang w:val="en-US"/>
        </w:rPr>
        <w:t>Kyrgyzstan</w:t>
      </w:r>
    </w:p>
    <w:p w:rsidR="00303FB8" w:rsidRPr="00B02889" w:rsidRDefault="00303FB8" w:rsidP="00303FB8">
      <w:pPr>
        <w:jc w:val="center"/>
        <w:rPr>
          <w:rFonts w:ascii="Corbel" w:eastAsia="Calibri" w:hAnsi="Corbel" w:cs="Times New Roman"/>
          <w:sz w:val="23"/>
          <w:szCs w:val="23"/>
          <w:lang w:val="en-US"/>
        </w:rPr>
      </w:pPr>
      <w:r w:rsidRPr="00B02889">
        <w:rPr>
          <w:rFonts w:ascii="Corbel" w:eastAsia="Calibri" w:hAnsi="Corbel" w:cs="Times New Roman"/>
          <w:b/>
          <w:sz w:val="23"/>
          <w:szCs w:val="23"/>
          <w:lang w:val="en-US"/>
        </w:rPr>
        <w:t>Statement by AUSTRIA</w:t>
      </w:r>
    </w:p>
    <w:p w:rsidR="00303FB8" w:rsidRDefault="00303FB8" w:rsidP="00303FB8">
      <w:p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</w:p>
    <w:p w:rsidR="00303FB8" w:rsidRPr="004D5C01" w:rsidRDefault="00303FB8" w:rsidP="00303FB8">
      <w:p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 w:rsidRPr="004D5C01">
        <w:rPr>
          <w:rFonts w:ascii="Segoe UI" w:eastAsia="Calibri" w:hAnsi="Segoe UI" w:cs="Segoe UI"/>
          <w:lang w:val="en-US"/>
        </w:rPr>
        <w:t xml:space="preserve">Austria welcomes the delegation of Kyrgyzstan to the UPR and thanks for the presentation of the national report. </w:t>
      </w:r>
    </w:p>
    <w:p w:rsidR="00303FB8" w:rsidRPr="004D5C01" w:rsidRDefault="00303FB8" w:rsidP="00303FB8">
      <w:pPr>
        <w:shd w:val="clear" w:color="auto" w:fill="FFFFFF"/>
        <w:spacing w:before="161" w:after="161" w:line="240" w:lineRule="auto"/>
        <w:textAlignment w:val="baseline"/>
        <w:outlineLvl w:val="1"/>
        <w:rPr>
          <w:rFonts w:ascii="Segoe UI" w:eastAsia="Calibri" w:hAnsi="Segoe UI" w:cs="Segoe UI"/>
          <w:lang w:val="en-US"/>
        </w:rPr>
      </w:pPr>
      <w:r w:rsidRPr="004D5C01">
        <w:rPr>
          <w:rFonts w:ascii="Segoe UI" w:eastAsia="Calibri" w:hAnsi="Segoe UI" w:cs="Segoe UI"/>
          <w:lang w:val="en-US"/>
        </w:rPr>
        <w:t>Austria commends the Kyrgyz republic</w:t>
      </w:r>
      <w:r>
        <w:rPr>
          <w:rFonts w:ascii="Segoe UI" w:eastAsia="Calibri" w:hAnsi="Segoe UI" w:cs="Segoe UI"/>
          <w:lang w:val="en-US"/>
        </w:rPr>
        <w:t xml:space="preserve"> for the many positive developments</w:t>
      </w:r>
      <w:r w:rsidRPr="004D5C01">
        <w:rPr>
          <w:rFonts w:ascii="Segoe UI" w:eastAsia="Calibri" w:hAnsi="Segoe UI" w:cs="Segoe UI"/>
          <w:lang w:val="en-US"/>
        </w:rPr>
        <w:t xml:space="preserve"> since the last review </w:t>
      </w:r>
      <w:r>
        <w:rPr>
          <w:rFonts w:ascii="Segoe UI" w:eastAsia="Calibri" w:hAnsi="Segoe UI" w:cs="Segoe UI"/>
          <w:lang w:val="en-US"/>
        </w:rPr>
        <w:t xml:space="preserve">including the </w:t>
      </w:r>
      <w:r w:rsidRPr="004D5C01">
        <w:rPr>
          <w:rFonts w:ascii="Segoe UI" w:eastAsia="Calibri" w:hAnsi="Segoe UI" w:cs="Segoe UI"/>
          <w:lang w:val="en-US"/>
        </w:rPr>
        <w:t>ratification of the Convention on the Rights of Persons with Disabilities.</w:t>
      </w:r>
    </w:p>
    <w:p w:rsidR="00303FB8" w:rsidRPr="004D5C01" w:rsidRDefault="00303FB8" w:rsidP="00303FB8">
      <w:p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We welcome that the repressive provisions regarding “foreign a</w:t>
      </w:r>
      <w:r w:rsidRPr="004D5C01">
        <w:rPr>
          <w:rFonts w:ascii="Segoe UI" w:eastAsia="Calibri" w:hAnsi="Segoe UI" w:cs="Segoe UI"/>
          <w:lang w:val="en-US"/>
        </w:rPr>
        <w:t>gents”</w:t>
      </w:r>
      <w:r>
        <w:rPr>
          <w:rFonts w:ascii="Segoe UI" w:eastAsia="Calibri" w:hAnsi="Segoe UI" w:cs="Segoe UI"/>
          <w:lang w:val="en-US"/>
        </w:rPr>
        <w:t>,</w:t>
      </w:r>
      <w:r w:rsidRPr="004D5C01">
        <w:rPr>
          <w:rFonts w:ascii="Segoe UI" w:eastAsia="Calibri" w:hAnsi="Segoe UI" w:cs="Segoe UI"/>
          <w:lang w:val="en-US"/>
        </w:rPr>
        <w:t xml:space="preserve"> </w:t>
      </w:r>
      <w:r>
        <w:rPr>
          <w:rFonts w:ascii="Segoe UI" w:eastAsia="Calibri" w:hAnsi="Segoe UI" w:cs="Segoe UI"/>
          <w:lang w:val="en-US"/>
        </w:rPr>
        <w:t xml:space="preserve">which </w:t>
      </w:r>
      <w:r w:rsidRPr="004D5C01">
        <w:rPr>
          <w:rFonts w:ascii="Segoe UI" w:eastAsia="Calibri" w:hAnsi="Segoe UI" w:cs="Segoe UI"/>
          <w:lang w:val="en-US"/>
        </w:rPr>
        <w:t xml:space="preserve">would have decisively restricted the work of civil society organizations, </w:t>
      </w:r>
      <w:proofErr w:type="gramStart"/>
      <w:r w:rsidRPr="004D5C01">
        <w:rPr>
          <w:rFonts w:ascii="Segoe UI" w:eastAsia="Calibri" w:hAnsi="Segoe UI" w:cs="Segoe UI"/>
          <w:lang w:val="en-US"/>
        </w:rPr>
        <w:t>and also</w:t>
      </w:r>
      <w:proofErr w:type="gramEnd"/>
      <w:r w:rsidRPr="004D5C01">
        <w:rPr>
          <w:rFonts w:ascii="Segoe UI" w:eastAsia="Calibri" w:hAnsi="Segoe UI" w:cs="Segoe UI"/>
          <w:lang w:val="en-US"/>
        </w:rPr>
        <w:t xml:space="preserve"> the so called “anti-gay propaganda bill” were both eventually not passed</w:t>
      </w:r>
      <w:r>
        <w:rPr>
          <w:rFonts w:ascii="Segoe UI" w:eastAsia="Calibri" w:hAnsi="Segoe UI" w:cs="Segoe UI"/>
          <w:lang w:val="en-US"/>
        </w:rPr>
        <w:t xml:space="preserve"> by Parliament</w:t>
      </w:r>
      <w:r w:rsidRPr="004D5C01">
        <w:rPr>
          <w:rFonts w:ascii="Segoe UI" w:eastAsia="Calibri" w:hAnsi="Segoe UI" w:cs="Segoe UI"/>
          <w:lang w:val="en-US"/>
        </w:rPr>
        <w:t>.</w:t>
      </w:r>
      <w:r>
        <w:rPr>
          <w:rFonts w:ascii="Segoe UI" w:eastAsia="Calibri" w:hAnsi="Segoe UI" w:cs="Segoe UI"/>
          <w:lang w:val="en-US"/>
        </w:rPr>
        <w:t xml:space="preserve"> We hope that the recent law </w:t>
      </w:r>
      <w:r w:rsidRPr="00B91F49">
        <w:rPr>
          <w:rFonts w:ascii="Segoe UI" w:eastAsia="Calibri" w:hAnsi="Segoe UI" w:cs="Segoe UI"/>
          <w:lang w:val="en-US"/>
        </w:rPr>
        <w:t>draft bill tabled for dis</w:t>
      </w:r>
      <w:r w:rsidRPr="00A75144">
        <w:rPr>
          <w:rFonts w:ascii="Segoe UI" w:eastAsia="Calibri" w:hAnsi="Segoe UI" w:cs="Segoe UI"/>
          <w:lang w:val="en-US"/>
        </w:rPr>
        <w:t xml:space="preserve">cussion in Parliament </w:t>
      </w:r>
      <w:r w:rsidRPr="00B91F49">
        <w:rPr>
          <w:rFonts w:ascii="Segoe UI" w:eastAsia="Calibri" w:hAnsi="Segoe UI" w:cs="Segoe UI"/>
          <w:lang w:val="en-US"/>
        </w:rPr>
        <w:t xml:space="preserve">entitled </w:t>
      </w:r>
      <w:r>
        <w:rPr>
          <w:rFonts w:ascii="Segoe UI" w:eastAsia="Calibri" w:hAnsi="Segoe UI" w:cs="Segoe UI"/>
          <w:lang w:val="en-US"/>
        </w:rPr>
        <w:t>“</w:t>
      </w:r>
      <w:r w:rsidRPr="000C0EB8">
        <w:rPr>
          <w:rFonts w:ascii="Segoe UI" w:eastAsia="Calibri" w:hAnsi="Segoe UI" w:cs="Segoe UI"/>
          <w:lang w:val="en-US"/>
        </w:rPr>
        <w:t xml:space="preserve">Amendments to the law </w:t>
      </w:r>
      <w:r w:rsidRPr="00B91F49">
        <w:rPr>
          <w:rFonts w:ascii="Segoe UI" w:eastAsia="Calibri" w:hAnsi="Segoe UI" w:cs="Segoe UI"/>
          <w:lang w:val="en-US"/>
        </w:rPr>
        <w:t>on NGOs</w:t>
      </w:r>
      <w:r>
        <w:rPr>
          <w:rFonts w:ascii="Segoe UI" w:eastAsia="Calibri" w:hAnsi="Segoe UI" w:cs="Segoe UI"/>
          <w:lang w:val="en-US"/>
        </w:rPr>
        <w:t>” will not change this.</w:t>
      </w:r>
    </w:p>
    <w:p w:rsidR="00303FB8" w:rsidRPr="004D5C01" w:rsidRDefault="00303FB8" w:rsidP="00303FB8">
      <w:p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 w:rsidRPr="004D5C01">
        <w:rPr>
          <w:rFonts w:ascii="Segoe UI" w:eastAsia="Calibri" w:hAnsi="Segoe UI" w:cs="Segoe UI"/>
          <w:lang w:val="en-US"/>
        </w:rPr>
        <w:t xml:space="preserve">Despite these positive developments, we remain concerned about reports of lawsuits </w:t>
      </w:r>
      <w:r>
        <w:rPr>
          <w:rFonts w:ascii="Segoe UI" w:eastAsia="Calibri" w:hAnsi="Segoe UI" w:cs="Segoe UI"/>
          <w:lang w:val="en-US"/>
        </w:rPr>
        <w:t xml:space="preserve">and cyber-attacks </w:t>
      </w:r>
      <w:r w:rsidRPr="004D5C01">
        <w:rPr>
          <w:rFonts w:ascii="Segoe UI" w:eastAsia="Calibri" w:hAnsi="Segoe UI" w:cs="Segoe UI"/>
          <w:lang w:val="en-US"/>
        </w:rPr>
        <w:t>against journalists that could endanger the very existence of independent</w:t>
      </w:r>
      <w:r>
        <w:rPr>
          <w:rFonts w:ascii="Segoe UI" w:eastAsia="Calibri" w:hAnsi="Segoe UI" w:cs="Segoe UI"/>
          <w:lang w:val="en-US"/>
        </w:rPr>
        <w:t xml:space="preserve"> </w:t>
      </w:r>
      <w:r w:rsidRPr="004D5C01">
        <w:rPr>
          <w:rFonts w:ascii="Segoe UI" w:eastAsia="Calibri" w:hAnsi="Segoe UI" w:cs="Segoe UI"/>
          <w:lang w:val="en-US"/>
        </w:rPr>
        <w:t>media in Kyrgyzstan</w:t>
      </w:r>
      <w:r>
        <w:rPr>
          <w:rFonts w:ascii="Segoe UI" w:eastAsia="Calibri" w:hAnsi="Segoe UI" w:cs="Segoe UI"/>
          <w:lang w:val="en-US"/>
        </w:rPr>
        <w:t xml:space="preserve">. </w:t>
      </w:r>
      <w:r w:rsidRPr="004D5C01">
        <w:rPr>
          <w:rFonts w:ascii="Segoe UI" w:eastAsia="Calibri" w:hAnsi="Segoe UI" w:cs="Segoe UI"/>
          <w:lang w:val="en-US"/>
        </w:rPr>
        <w:t xml:space="preserve"> </w:t>
      </w:r>
    </w:p>
    <w:p w:rsidR="00303FB8" w:rsidRDefault="00303FB8" w:rsidP="00303FB8">
      <w:p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 w:rsidRPr="00ED4772">
        <w:rPr>
          <w:rFonts w:ascii="Segoe UI" w:eastAsia="Calibri" w:hAnsi="Segoe UI" w:cs="Segoe UI"/>
          <w:u w:val="single"/>
          <w:lang w:val="en-US"/>
        </w:rPr>
        <w:t>Austria offers the following recommendations</w:t>
      </w:r>
      <w:r>
        <w:rPr>
          <w:rFonts w:ascii="Segoe UI" w:eastAsia="Calibri" w:hAnsi="Segoe UI" w:cs="Segoe UI"/>
          <w:lang w:val="en-US"/>
        </w:rPr>
        <w:t>:</w:t>
      </w:r>
    </w:p>
    <w:p w:rsidR="00303FB8" w:rsidRDefault="00303FB8" w:rsidP="00303FB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 w:rsidRPr="004D5C01">
        <w:rPr>
          <w:rFonts w:ascii="Segoe UI" w:eastAsia="Calibri" w:hAnsi="Segoe UI" w:cs="Segoe UI"/>
          <w:lang w:val="en-US"/>
        </w:rPr>
        <w:t>Ensure</w:t>
      </w:r>
      <w:r>
        <w:rPr>
          <w:rFonts w:ascii="Segoe UI" w:eastAsia="Calibri" w:hAnsi="Segoe UI" w:cs="Segoe UI"/>
          <w:lang w:val="en-US"/>
        </w:rPr>
        <w:t xml:space="preserve"> </w:t>
      </w:r>
      <w:r w:rsidRPr="004D5C01">
        <w:rPr>
          <w:rFonts w:ascii="Segoe UI" w:eastAsia="Calibri" w:hAnsi="Segoe UI" w:cs="Segoe UI"/>
          <w:lang w:val="en-US"/>
        </w:rPr>
        <w:t>that relevant legislation guarantees the exercise of the rights to freedom of expression and association for all individuals and in particular, journalists</w:t>
      </w:r>
      <w:r>
        <w:rPr>
          <w:rFonts w:ascii="Segoe UI" w:eastAsia="Calibri" w:hAnsi="Segoe UI" w:cs="Segoe UI"/>
          <w:lang w:val="en-US"/>
        </w:rPr>
        <w:t>;</w:t>
      </w:r>
    </w:p>
    <w:p w:rsidR="00303FB8" w:rsidRDefault="00303FB8" w:rsidP="00303FB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bookmarkStart w:id="0" w:name="_GoBack"/>
      <w:bookmarkEnd w:id="0"/>
      <w:r>
        <w:rPr>
          <w:rFonts w:ascii="Segoe UI" w:eastAsia="Calibri" w:hAnsi="Segoe UI" w:cs="Segoe UI"/>
          <w:lang w:val="en-US"/>
        </w:rPr>
        <w:t>e</w:t>
      </w:r>
      <w:r w:rsidRPr="00924EDC">
        <w:rPr>
          <w:rFonts w:ascii="Segoe UI" w:eastAsia="Calibri" w:hAnsi="Segoe UI" w:cs="Segoe UI"/>
          <w:lang w:val="en-US"/>
        </w:rPr>
        <w:t>nsure that investigations into allegations of torture and other ill-treatment are carried out by an independent body</w:t>
      </w:r>
      <w:r>
        <w:rPr>
          <w:rFonts w:ascii="Segoe UI" w:eastAsia="Calibri" w:hAnsi="Segoe UI" w:cs="Segoe UI"/>
          <w:lang w:val="en-US"/>
        </w:rPr>
        <w:t>;</w:t>
      </w:r>
    </w:p>
    <w:p w:rsidR="00303FB8" w:rsidRDefault="00303FB8" w:rsidP="00303FB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ensure that the legislation concerning domestic violence against women is implemented;</w:t>
      </w:r>
    </w:p>
    <w:p w:rsidR="00303FB8" w:rsidRPr="00924EDC" w:rsidRDefault="00303FB8" w:rsidP="00303FB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Segoe UI" w:eastAsia="Calibri" w:hAnsi="Segoe UI" w:cs="Segoe UI"/>
          <w:lang w:val="en-US"/>
        </w:rPr>
      </w:pPr>
      <w:r w:rsidRPr="00115F43">
        <w:rPr>
          <w:rFonts w:ascii="Segoe UI" w:eastAsia="Calibri" w:hAnsi="Segoe UI" w:cs="Segoe UI"/>
          <w:lang w:val="en-US"/>
        </w:rPr>
        <w:t>ratif</w:t>
      </w:r>
      <w:r>
        <w:rPr>
          <w:rFonts w:ascii="Segoe UI" w:eastAsia="Calibri" w:hAnsi="Segoe UI" w:cs="Segoe UI"/>
          <w:lang w:val="en-US"/>
        </w:rPr>
        <w:t>y</w:t>
      </w:r>
      <w:r w:rsidRPr="00115F43">
        <w:rPr>
          <w:rFonts w:ascii="Segoe UI" w:eastAsia="Calibri" w:hAnsi="Segoe UI" w:cs="Segoe UI"/>
          <w:lang w:val="en-US"/>
        </w:rPr>
        <w:t xml:space="preserve"> of the Rome statute of the International Criminal Court</w:t>
      </w:r>
      <w:r>
        <w:rPr>
          <w:rFonts w:ascii="Segoe UI" w:eastAsia="Calibri" w:hAnsi="Segoe UI" w:cs="Segoe UI"/>
          <w:lang w:val="en-US"/>
        </w:rPr>
        <w:t>;</w:t>
      </w:r>
    </w:p>
    <w:p w:rsidR="00303FB8" w:rsidRPr="00924EDC" w:rsidRDefault="00303FB8" w:rsidP="00303FB8">
      <w:pPr>
        <w:rPr>
          <w:lang w:val="en-US"/>
        </w:rPr>
      </w:pPr>
    </w:p>
    <w:p w:rsidR="00B60D89" w:rsidRPr="00924EDC" w:rsidRDefault="00B60D89">
      <w:pPr>
        <w:rPr>
          <w:lang w:val="en-US"/>
        </w:rPr>
      </w:pPr>
    </w:p>
    <w:sectPr w:rsidR="00B60D89" w:rsidRPr="00924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7FDA"/>
    <w:multiLevelType w:val="hybridMultilevel"/>
    <w:tmpl w:val="EE92D890"/>
    <w:lvl w:ilvl="0" w:tplc="F8568EE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01"/>
    <w:rsid w:val="000451B1"/>
    <w:rsid w:val="000465EF"/>
    <w:rsid w:val="000C0EB8"/>
    <w:rsid w:val="00115F43"/>
    <w:rsid w:val="00131DFB"/>
    <w:rsid w:val="0016248B"/>
    <w:rsid w:val="0022527C"/>
    <w:rsid w:val="00303FB8"/>
    <w:rsid w:val="00323F12"/>
    <w:rsid w:val="004C22A5"/>
    <w:rsid w:val="004D5C01"/>
    <w:rsid w:val="005C7C37"/>
    <w:rsid w:val="007514BC"/>
    <w:rsid w:val="00751566"/>
    <w:rsid w:val="00843B59"/>
    <w:rsid w:val="00924EDC"/>
    <w:rsid w:val="00A75144"/>
    <w:rsid w:val="00B02889"/>
    <w:rsid w:val="00B41A3F"/>
    <w:rsid w:val="00B60D89"/>
    <w:rsid w:val="00B74B59"/>
    <w:rsid w:val="00C308D1"/>
    <w:rsid w:val="00ED4772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D660"/>
  <w15:docId w15:val="{17F940BF-7313-4199-A31A-44C6B69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5C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14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F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F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Versendet"/>
    <f:field ref="FSCFOLIO_1_1001_SignaturesFldCtx_FSCFOLIO_1_1001_FieldLastSignatureBy" par="" text="Doujak, Gerhard, Dr."/>
    <f:field ref="FSCFOLIO_1_1001_SignaturesFldCtx_FSCFOLIO_1_1001_FieldLastSignatureAt" par="" date="2020-01-17T15:02:54" text="17.01.2020 15:02:54"/>
    <f:field ref="FSCFOLIO_1_1001_SignaturesFldCtx_FSCFOLIO_1_1001_FieldLastSignatureRemark" par="" text=""/>
    <f:field ref="FSCFOLIO_1_1001_FieldCurrentUser" par="" text="Amir Mahrouzadeh, Mag."/>
    <f:field ref="FSCFOLIO_1_1001_FieldCurrentDate" par="" text="22.01.2020 09:49"/>
    <f:field ref="CCAPRECONFIG_15_1001_Objektname" par="" text="UPR Kyrgyzstan ö Wortmeldung " edit="true"/>
    <f:field ref="CCAPRECONFIG_15_1001_Objektname" par="" text="UPR Kyrgyzstan ö Wortmeldung " edit="true"/>
    <f:field ref="EIBPRECONFIG_1_1001_FieldEIBAttachments" par="" text="" multiline="true"/>
    <f:field ref="EIBPRECONFIG_1_1001_FieldEIBNextFiles" par="" text="" multiline="true"/>
    <f:field ref="EIBPRECONFIG_1_1001_FieldEIBPreviousFiles" par="" text="" multiline="true"/>
    <f:field ref="EIBPRECONFIG_1_1001_FieldEIBRelatedFiles" par="" text="" multiline="true"/>
    <f:field ref="EIBPRECONFIG_1_1001_FieldEIBCompletedOrdinals" par="" text="" multiline="true"/>
    <f:field ref="EIBPRECONFIG_1_1001_FieldEIBOUAddr" par="" text="BMEIA ,  " multiline="true"/>
    <f:field ref="EIBPRECONFIG_1_1001_FieldEIBRecipients" par="" text="" multiline="true"/>
    <f:field ref="EIBPRECONFIG_1_1001_FieldEIBSignatures" par="" text="Abzeichnen&#10;Genehmigt&#10;Versendet" multiline="true"/>
    <f:field ref="EIBPRECONFIG_1_1001_FieldCCAAddrAbschriftsbemerkung" par="" text="" multiline="true"/>
    <f:field ref="EIBPRECONFIG_1_1001_FieldCCAAddrAdresse" par="" text="" multiline="true"/>
    <f:field ref="EIBPRECONFIG_1_1001_FieldCCAAddrPostalischeAdresse" par="" text="" multiline="true"/>
    <f:field ref="EIBPRECONFIG_1_1001_FieldCCAIncomingSubject" par="" text="" multiline="true"/>
    <f:field ref="EIBPRECONFIG_1_1001_FieldCCAPersonalSubjAddress" par="" text="" multiline="true"/>
    <f:field ref="EIBPRECONFIG_1_1001_FieldCCASubfileSubject" par="" text="" multiline="true"/>
    <f:field ref="EIBPRECONFIG_1_1001_FieldCCASubject" par="" text="VN-MRR, 35. Sitzung der UPR-Arbeitsgruppe, Statement Österreichs anlässlich der Überprüfung Kirgisistan am 20. Jänner 2020" multiline="true"/>
    <f:field ref="EIBVFGH_15_1700_FieldPartPlaintiffList" par="" text="" multiline="true"/>
    <f:field ref="EIBVFGH_15_1700_FieldGoesOutToList" par="" text="" multiline="true"/>
    <f:field ref="CUSTOMIZATIONRESSORTBMF_103_2800_FieldRecipientsEmailBMF" par="" text="" multiline="true"/>
    <f:field ref="BMFCONFIG_3000_109_BMFDocProperty" par="" text=""/>
    <f:field ref="objname" par="" text="UPR Kyrgyzstan ö Wortmeldung " edit="true"/>
    <f:field ref="objsubject" par="" text="" edit="true"/>
    <f:field ref="objcreatedby" par="" text="Mahrouzadeh, Amir, Mag."/>
    <f:field ref="objcreatedat" par="" date="2020-01-17T14:06:17" text="17.01.2020 14:06:17"/>
    <f:field ref="objchangedby" par="" text="Doujak, Gerhard, Dr."/>
    <f:field ref="objmodifiedat" par="" date="2020-01-17T15:02:56" text="17.01.2020 15:02:56"/>
    <f:field ref="objprimaryrelated__0_objname" par="" text="2020-0.033.192 (BMEIA/UN/Konferenzen)"/>
    <f:field ref="objprimaryrelated__0_objsubject" par="" text=""/>
    <f:field ref="objprimaryrelated__0_objcreatedby" par="" text="Mahrouzadeh, Amir, Mag."/>
    <f:field ref="objprimaryrelated__0_objcreatedat" par="" date="2020-01-17T13:57:44" text="17.01.2020 13:57:44"/>
    <f:field ref="objprimaryrelated__0_objchangedby" par="" text="Doujak, Gerhard, Dr."/>
    <f:field ref="objprimaryrelated__0_objmodifiedat" par="" date="2020-01-17T15:02:56" text="17.01.2020 15:02:56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BMFCONFIG_3000_109_BMFDocProperty" text="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9E425-91D1-4E95-A051-A30246C6AA3F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E31BD077-A227-4AB3-8B29-09BA985A05DE}"/>
</file>

<file path=customXml/itemProps4.xml><?xml version="1.0" encoding="utf-8"?>
<ds:datastoreItem xmlns:ds="http://schemas.openxmlformats.org/officeDocument/2006/customXml" ds:itemID="{24608B78-AA6E-4A6A-ABAE-54B18C902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commentar</cp:lastModifiedBy>
  <cp:revision>4</cp:revision>
  <dcterms:created xsi:type="dcterms:W3CDTF">2020-01-17T08:26:00Z</dcterms:created>
  <dcterms:modified xsi:type="dcterms:W3CDTF">2020-01-17T08:32:00Z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17.01.2020</vt:lpwstr>
  </property>
  <property fmtid="{D5CDD505-2E9C-101B-9397-08002B2CF9AE}" pid="9" name="FSC#EIBPRECONFIG@1.1001:EIBApprovedBy">
    <vt:lpwstr>Doujak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Dr. Gerhard Doujak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I.7 (Menschenrechte, Volksgruppenangelegenheiten)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amir.mahrouzadeh@bmeia.gv.at</vt:lpwstr>
  </property>
  <property fmtid="{D5CDD505-2E9C-101B-9397-08002B2CF9AE}" pid="20" name="FSC#EIBPRECONFIG@1.1001:FileOUEmail">
    <vt:lpwstr/>
  </property>
  <property fmtid="{D5CDD505-2E9C-101B-9397-08002B2CF9AE}" pid="21" name="FSC#EIBPRECONFIG@1.1001:OUEmail">
    <vt:lpwstr/>
  </property>
  <property fmtid="{D5CDD505-2E9C-101B-9397-08002B2CF9AE}" pid="22" name="FSC#EIBPRECONFIG@1.1001:OwnerGender">
    <vt:lpwstr>Männlich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Descr">
    <vt:lpwstr>I.7</vt:lpwstr>
  </property>
  <property fmtid="{D5CDD505-2E9C-101B-9397-08002B2CF9AE}" pid="37" name="FSC#EIBPRECONFIG@1.1001:OUDescr">
    <vt:lpwstr>I.7</vt:lpwstr>
  </property>
  <property fmtid="{D5CDD505-2E9C-101B-9397-08002B2CF9AE}" pid="38" name="FSC#EIBPRECONFIG@1.1001:Signatures">
    <vt:lpwstr>Abzeichnen_x000d_
Genehmigt_x000d_
Versendet</vt:lpwstr>
  </property>
  <property fmtid="{D5CDD505-2E9C-101B-9397-08002B2CF9AE}" pid="39" name="FSC#EIBPRECONFIG@1.1001:currentuser">
    <vt:lpwstr>COO.3000.100.1.619861</vt:lpwstr>
  </property>
  <property fmtid="{D5CDD505-2E9C-101B-9397-08002B2CF9AE}" pid="40" name="FSC#EIBPRECONFIG@1.1001:currentuserrolegroup">
    <vt:lpwstr>COO.3000.100.1.147073</vt:lpwstr>
  </property>
  <property fmtid="{D5CDD505-2E9C-101B-9397-08002B2CF9AE}" pid="41" name="FSC#EIBPRECONFIG@1.1001:currentuserroleposition">
    <vt:lpwstr>COO.1.1001.1.4328</vt:lpwstr>
  </property>
  <property fmtid="{D5CDD505-2E9C-101B-9397-08002B2CF9AE}" pid="42" name="FSC#EIBPRECONFIG@1.1001:currentuserroot">
    <vt:lpwstr>COO.3000.112.11.2428925</vt:lpwstr>
  </property>
  <property fmtid="{D5CDD505-2E9C-101B-9397-08002B2CF9AE}" pid="43" name="FSC#EIBPRECONFIG@1.1001:toplevelobject">
    <vt:lpwstr>COO.3000.112.16.12886742</vt:lpwstr>
  </property>
  <property fmtid="{D5CDD505-2E9C-101B-9397-08002B2CF9AE}" pid="44" name="FSC#EIBPRECONFIG@1.1001:objchangedby">
    <vt:lpwstr>Dr. Gerhard Doujak</vt:lpwstr>
  </property>
  <property fmtid="{D5CDD505-2E9C-101B-9397-08002B2CF9AE}" pid="45" name="FSC#EIBPRECONFIG@1.1001:objchangedbyPostTitle">
    <vt:lpwstr/>
  </property>
  <property fmtid="{D5CDD505-2E9C-101B-9397-08002B2CF9AE}" pid="46" name="FSC#EIBPRECONFIG@1.1001:objchangedat">
    <vt:lpwstr>20.01.2020</vt:lpwstr>
  </property>
  <property fmtid="{D5CDD505-2E9C-101B-9397-08002B2CF9AE}" pid="47" name="FSC#EIBPRECONFIG@1.1001:objname">
    <vt:lpwstr>UPR Kyrgyzstan ö Wortmeldung </vt:lpwstr>
  </property>
  <property fmtid="{D5CDD505-2E9C-101B-9397-08002B2CF9AE}" pid="48" name="FSC#EIBPRECONFIG@1.1001:EIBProcessResponsiblePhone">
    <vt:lpwstr>3256</vt:lpwstr>
  </property>
  <property fmtid="{D5CDD505-2E9C-101B-9397-08002B2CF9AE}" pid="49" name="FSC#EIBPRECONFIG@1.1001:EIBProcessResponsibleMail">
    <vt:lpwstr>amir.mahrouzadeh@bmeia.gv.at</vt:lpwstr>
  </property>
  <property fmtid="{D5CDD505-2E9C-101B-9397-08002B2CF9AE}" pid="50" name="FSC#EIBPRECONFIG@1.1001:EIBProcessResponsibleFax">
    <vt:lpwstr/>
  </property>
  <property fmtid="{D5CDD505-2E9C-101B-9397-08002B2CF9AE}" pid="51" name="FSC#EIBPRECONFIG@1.1001:EIBProcessResponsiblePostTitle">
    <vt:lpwstr>Mag.</vt:lpwstr>
  </property>
  <property fmtid="{D5CDD505-2E9C-101B-9397-08002B2CF9AE}" pid="52" name="FSC#EIBPRECONFIG@1.1001:EIBProcessResponsible">
    <vt:lpwstr>Amir Mahrouzadeh, Mag.</vt:lpwstr>
  </property>
  <property fmtid="{D5CDD505-2E9C-101B-9397-08002B2CF9AE}" pid="53" name="FSC#EIBPRECONFIG@1.1001:FileResponsibleFullName">
    <vt:lpwstr>Amir Mahrouzadeh, Mag.</vt:lpwstr>
  </property>
  <property fmtid="{D5CDD505-2E9C-101B-9397-08002B2CF9AE}" pid="54" name="FSC#EIBPRECONFIG@1.1001:FileResponsibleFirstnameSurname">
    <vt:lpwstr>Amir Mahrouzadeh</vt:lpwstr>
  </property>
  <property fmtid="{D5CDD505-2E9C-101B-9397-08002B2CF9AE}" pid="55" name="FSC#EIBPRECONFIG@1.1001:FileResponsibleEmail">
    <vt:lpwstr>amir.mahrouzadeh@bmeia.gv.at</vt:lpwstr>
  </property>
  <property fmtid="{D5CDD505-2E9C-101B-9397-08002B2CF9AE}" pid="56" name="FSC#EIBPRECONFIG@1.1001:FileResponsibleExtension">
    <vt:lpwstr/>
  </property>
  <property fmtid="{D5CDD505-2E9C-101B-9397-08002B2CF9AE}" pid="57" name="FSC#EIBPRECONFIG@1.1001:FileResponsibleFaxExtension">
    <vt:lpwstr/>
  </property>
  <property fmtid="{D5CDD505-2E9C-101B-9397-08002B2CF9AE}" pid="58" name="FSC#EIBPRECONFIG@1.1001:FileResponsibleGender">
    <vt:lpwstr>Männlich</vt:lpwstr>
  </property>
  <property fmtid="{D5CDD505-2E9C-101B-9397-08002B2CF9AE}" pid="59" name="FSC#EIBPRECONFIG@1.1001:OwnerPostTitle">
    <vt:lpwstr>Mag.</vt:lpwstr>
  </property>
  <property fmtid="{D5CDD505-2E9C-101B-9397-08002B2CF9AE}" pid="60" name="FSC#EIBPRECONFIG@1.1001:IsFileAttachment">
    <vt:lpwstr>Ja</vt:lpwstr>
  </property>
  <property fmtid="{D5CDD505-2E9C-101B-9397-08002B2CF9AE}" pid="61" name="FSC#EIBPRECONFIG@1.1001:FileOUName">
    <vt:lpwstr>BMEIA - I.7 (Menschenrechte, Volksgruppenangelegenheiten)</vt:lpwstr>
  </property>
  <property fmtid="{D5CDD505-2E9C-101B-9397-08002B2CF9AE}" pid="62" name="FSC#COOELAK@1.1001:Subject">
    <vt:lpwstr>VN-MRR, 35. Sitzung der UPR-Arbeitsgruppe, Statement Österreichs anlässlich der Überprüfung Kirgisistan am 20. Jänner 2020</vt:lpwstr>
  </property>
  <property fmtid="{D5CDD505-2E9C-101B-9397-08002B2CF9AE}" pid="63" name="FSC#COOELAK@1.1001:FileReference">
    <vt:lpwstr>2020-0.033.192</vt:lpwstr>
  </property>
  <property fmtid="{D5CDD505-2E9C-101B-9397-08002B2CF9AE}" pid="64" name="FSC#COOELAK@1.1001:FileRefYear">
    <vt:lpwstr>2020</vt:lpwstr>
  </property>
  <property fmtid="{D5CDD505-2E9C-101B-9397-08002B2CF9AE}" pid="65" name="FSC#COOELAK@1.1001:FileRefOrdinal">
    <vt:lpwstr>33192</vt:lpwstr>
  </property>
  <property fmtid="{D5CDD505-2E9C-101B-9397-08002B2CF9AE}" pid="66" name="FSC#COOELAK@1.1001:FileRefOU">
    <vt:lpwstr>I.7</vt:lpwstr>
  </property>
  <property fmtid="{D5CDD505-2E9C-101B-9397-08002B2CF9AE}" pid="67" name="FSC#COOELAK@1.1001:Organization">
    <vt:lpwstr/>
  </property>
  <property fmtid="{D5CDD505-2E9C-101B-9397-08002B2CF9AE}" pid="68" name="FSC#COOELAK@1.1001:Owner">
    <vt:lpwstr>Amir Mahrouzadeh, Mag.</vt:lpwstr>
  </property>
  <property fmtid="{D5CDD505-2E9C-101B-9397-08002B2CF9AE}" pid="69" name="FSC#COOELAK@1.1001:OwnerExtension">
    <vt:lpwstr>3256</vt:lpwstr>
  </property>
  <property fmtid="{D5CDD505-2E9C-101B-9397-08002B2CF9AE}" pid="70" name="FSC#COOELAK@1.1001:OwnerFaxExtension">
    <vt:lpwstr/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BMEIA - I.7 (Menschenrechte, Volksgruppenangelegenheiten)</vt:lpwstr>
  </property>
  <property fmtid="{D5CDD505-2E9C-101B-9397-08002B2CF9AE}" pid="76" name="FSC#COOELAK@1.1001:CreatedAt">
    <vt:lpwstr>17.01.2020</vt:lpwstr>
  </property>
  <property fmtid="{D5CDD505-2E9C-101B-9397-08002B2CF9AE}" pid="77" name="FSC#COOELAK@1.1001:OU">
    <vt:lpwstr>BMEIA - I.7 (Menschenrechte, Volksgruppenangelegenheiten)</vt:lpwstr>
  </property>
  <property fmtid="{D5CDD505-2E9C-101B-9397-08002B2CF9AE}" pid="78" name="FSC#COOELAK@1.1001:Priority">
    <vt:lpwstr> ()</vt:lpwstr>
  </property>
  <property fmtid="{D5CDD505-2E9C-101B-9397-08002B2CF9AE}" pid="79" name="FSC#COOELAK@1.1001:ObjBarCode">
    <vt:lpwstr>*COO.3000.112.15.4267718*</vt:lpwstr>
  </property>
  <property fmtid="{D5CDD505-2E9C-101B-9397-08002B2CF9AE}" pid="80" name="FSC#COOELAK@1.1001:RefBarCode">
    <vt:lpwstr/>
  </property>
  <property fmtid="{D5CDD505-2E9C-101B-9397-08002B2CF9AE}" pid="81" name="FSC#COOELAK@1.1001:FileRefBarCode">
    <vt:lpwstr>*2020-0.033.192*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>Mahrouzadeh, Amir, Mag.</vt:lpwstr>
  </property>
  <property fmtid="{D5CDD505-2E9C-101B-9397-08002B2CF9AE}" pid="86" name="FSC#COOELAK@1.1001:ProcessResponsiblePhone">
    <vt:lpwstr>3256</vt:lpwstr>
  </property>
  <property fmtid="{D5CDD505-2E9C-101B-9397-08002B2CF9AE}" pid="87" name="FSC#COOELAK@1.1001:ProcessResponsibleMail">
    <vt:lpwstr>amir.mahrouzadeh@bmeia.gv.at</vt:lpwstr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/>
  </property>
  <property fmtid="{D5CDD505-2E9C-101B-9397-08002B2CF9AE}" pid="95" name="FSC#COOELAK@1.1001:CurrentUserRolePos">
    <vt:lpwstr>Sachbearbeiter/in</vt:lpwstr>
  </property>
  <property fmtid="{D5CDD505-2E9C-101B-9397-08002B2CF9AE}" pid="96" name="FSC#COOELAK@1.1001:CurrentUserEmail">
    <vt:lpwstr>amir.mahrouzadeh@bmeia.gv.at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/>
  </property>
  <property fmtid="{D5CDD505-2E9C-101B-9397-08002B2CF9AE}" pid="104" name="FSC#ATSTATECFG@1.1001:AgentPhone">
    <vt:lpwstr/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/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/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COOELAK@1.1001:ObjectAddressees">
    <vt:lpwstr/>
  </property>
  <property fmtid="{D5CDD505-2E9C-101B-9397-08002B2CF9AE}" pid="126" name="FSC#COOELAK@1.1001:replyreference">
    <vt:lpwstr/>
  </property>
  <property fmtid="{D5CDD505-2E9C-101B-9397-08002B2CF9AE}" pid="127" name="FSC#ATPRECONFIG@1.1001:ChargePreview">
    <vt:lpwstr/>
  </property>
  <property fmtid="{D5CDD505-2E9C-101B-9397-08002B2CF9AE}" pid="128" name="FSC#ATSTATECFG@1.1001:ExternalFile">
    <vt:lpwstr/>
  </property>
  <property fmtid="{D5CDD505-2E9C-101B-9397-08002B2CF9AE}" pid="129" name="FSC#COOSYSTEM@1.1:Container">
    <vt:lpwstr>COO.3000.112.15.4267718</vt:lpwstr>
  </property>
  <property fmtid="{D5CDD505-2E9C-101B-9397-08002B2CF9AE}" pid="130" name="FSC#FSCFOLIO@1.1001:docpropproject">
    <vt:lpwstr/>
  </property>
  <property fmtid="{D5CDD505-2E9C-101B-9397-08002B2CF9AE}" pid="131" name="ContentTypeId">
    <vt:lpwstr>0x01010037C5AC3008AAB14799B0F32C039A8199</vt:lpwstr>
  </property>
</Properties>
</file>