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7C2C33" w:rsidRDefault="00275158" w:rsidP="00275158">
      <w:pPr>
        <w:ind w:left="5664" w:right="-427"/>
        <w:jc w:val="right"/>
        <w:rPr>
          <w:rFonts w:cs="Times New Roman"/>
          <w:b/>
          <w:i/>
          <w:szCs w:val="28"/>
          <w:u w:val="single"/>
          <w:lang w:val="en-GB"/>
        </w:rPr>
      </w:pPr>
      <w:r w:rsidRPr="007C2C33">
        <w:rPr>
          <w:rFonts w:cs="Times New Roman"/>
          <w:i/>
          <w:szCs w:val="28"/>
          <w:lang w:val="fr-FR"/>
        </w:rPr>
        <w:tab/>
      </w:r>
      <w:r w:rsidRPr="007C2C33">
        <w:rPr>
          <w:rFonts w:cs="Times New Roman"/>
          <w:i/>
          <w:szCs w:val="28"/>
          <w:lang w:val="fr-FR"/>
        </w:rPr>
        <w:tab/>
      </w:r>
      <w:r w:rsidRPr="002E2ABC">
        <w:rPr>
          <w:rFonts w:cs="Times New Roman"/>
          <w:i/>
          <w:sz w:val="20"/>
          <w:szCs w:val="28"/>
          <w:lang w:val="fr-FR"/>
        </w:rPr>
        <w:t xml:space="preserve">     </w:t>
      </w:r>
      <w:r w:rsidRPr="00735B89">
        <w:rPr>
          <w:rFonts w:cs="Times New Roman"/>
          <w:i/>
          <w:sz w:val="20"/>
          <w:szCs w:val="28"/>
          <w:u w:val="single"/>
          <w:lang w:val="en-GB"/>
        </w:rPr>
        <w:t>Check against delivery</w:t>
      </w:r>
    </w:p>
    <w:p w14:paraId="3137D6A1" w14:textId="77777777" w:rsidR="00275158" w:rsidRPr="007C2C33" w:rsidRDefault="00275158" w:rsidP="00275158">
      <w:pPr>
        <w:jc w:val="center"/>
        <w:rPr>
          <w:rFonts w:cs="Times New Roman"/>
          <w:b/>
          <w:szCs w:val="28"/>
          <w:lang w:val="en-GB"/>
        </w:rPr>
      </w:pPr>
    </w:p>
    <w:p w14:paraId="4631BEB2" w14:textId="4AD27107" w:rsidR="00275158" w:rsidRPr="007C2C33" w:rsidRDefault="00275158" w:rsidP="00275158">
      <w:pPr>
        <w:jc w:val="center"/>
        <w:rPr>
          <w:rFonts w:cs="Times New Roman"/>
          <w:b/>
          <w:szCs w:val="28"/>
          <w:lang w:val="en-GB"/>
        </w:rPr>
      </w:pPr>
      <w:r w:rsidRPr="007C2C33">
        <w:rPr>
          <w:rFonts w:cs="Times New Roman"/>
          <w:b/>
          <w:szCs w:val="28"/>
          <w:lang w:val="en-GB"/>
        </w:rPr>
        <w:t>3</w:t>
      </w:r>
      <w:r w:rsidR="00846487">
        <w:rPr>
          <w:rFonts w:cs="Times New Roman"/>
          <w:b/>
          <w:szCs w:val="28"/>
          <w:lang w:val="en-GB"/>
        </w:rPr>
        <w:t>5</w:t>
      </w:r>
      <w:r w:rsidRPr="00275158">
        <w:rPr>
          <w:rFonts w:cs="Times New Roman"/>
          <w:b/>
          <w:szCs w:val="28"/>
          <w:vertAlign w:val="superscript"/>
          <w:lang w:val="en-GB"/>
        </w:rPr>
        <w:t>th</w:t>
      </w:r>
      <w:r>
        <w:rPr>
          <w:rFonts w:cs="Times New Roman"/>
          <w:b/>
          <w:szCs w:val="28"/>
          <w:lang w:val="en-GB"/>
        </w:rPr>
        <w:t xml:space="preserve"> </w:t>
      </w:r>
      <w:r w:rsidRPr="007C2C33">
        <w:rPr>
          <w:rFonts w:cs="Times New Roman"/>
          <w:b/>
          <w:szCs w:val="28"/>
          <w:lang w:val="en-GB"/>
        </w:rPr>
        <w:t>session of the UPR Working Group</w:t>
      </w:r>
    </w:p>
    <w:p w14:paraId="7D6D9531" w14:textId="784ACE07" w:rsidR="00275158" w:rsidRPr="007C2C33" w:rsidRDefault="00275158" w:rsidP="00275158">
      <w:pPr>
        <w:jc w:val="center"/>
        <w:rPr>
          <w:rFonts w:cs="Times New Roman"/>
          <w:b/>
          <w:szCs w:val="28"/>
          <w:lang w:val="en-GB"/>
        </w:rPr>
      </w:pPr>
      <w:r w:rsidRPr="007C2C33">
        <w:rPr>
          <w:rFonts w:cs="Times New Roman"/>
          <w:b/>
          <w:szCs w:val="28"/>
          <w:lang w:val="en-GB"/>
        </w:rPr>
        <w:t>UPR of</w:t>
      </w:r>
      <w:r>
        <w:rPr>
          <w:rFonts w:cs="Times New Roman"/>
          <w:b/>
          <w:szCs w:val="28"/>
          <w:lang w:val="en-GB"/>
        </w:rPr>
        <w:t xml:space="preserve"> the</w:t>
      </w:r>
      <w:r w:rsidR="00846487">
        <w:rPr>
          <w:rFonts w:cs="Times New Roman"/>
          <w:b/>
          <w:szCs w:val="28"/>
          <w:lang w:val="en-GB"/>
        </w:rPr>
        <w:t xml:space="preserve"> Lao People’s Democratic</w:t>
      </w:r>
      <w:r>
        <w:rPr>
          <w:rFonts w:cs="Times New Roman"/>
          <w:b/>
          <w:szCs w:val="28"/>
          <w:lang w:val="en-GB"/>
        </w:rPr>
        <w:t xml:space="preserve"> </w:t>
      </w:r>
      <w:r w:rsidR="003622CF">
        <w:rPr>
          <w:rFonts w:cs="Times New Roman"/>
          <w:b/>
          <w:bCs/>
          <w:szCs w:val="28"/>
        </w:rPr>
        <w:t>Republic</w:t>
      </w:r>
    </w:p>
    <w:p w14:paraId="70017388" w14:textId="77777777" w:rsidR="00275158" w:rsidRPr="007C2C33" w:rsidRDefault="00275158" w:rsidP="00275158">
      <w:pPr>
        <w:jc w:val="center"/>
        <w:rPr>
          <w:rFonts w:cs="Times New Roman"/>
          <w:b/>
          <w:szCs w:val="28"/>
          <w:lang w:val="en-GB"/>
        </w:rPr>
      </w:pPr>
    </w:p>
    <w:p w14:paraId="02BA167B" w14:textId="77777777" w:rsidR="00275158" w:rsidRDefault="00275158" w:rsidP="00275158">
      <w:pPr>
        <w:jc w:val="center"/>
        <w:rPr>
          <w:rFonts w:cs="Times New Roman"/>
          <w:b/>
          <w:szCs w:val="28"/>
          <w:lang w:val="en-GB"/>
        </w:rPr>
      </w:pPr>
      <w:r w:rsidRPr="007C2C33">
        <w:rPr>
          <w:rFonts w:cs="Times New Roman"/>
          <w:b/>
          <w:szCs w:val="28"/>
          <w:lang w:val="en-GB"/>
        </w:rPr>
        <w:t>Statement</w:t>
      </w:r>
    </w:p>
    <w:p w14:paraId="37FD19B7" w14:textId="77777777" w:rsidR="00275158" w:rsidRPr="007C2C33" w:rsidRDefault="00275158" w:rsidP="00275158">
      <w:pPr>
        <w:jc w:val="center"/>
        <w:rPr>
          <w:rFonts w:cs="Times New Roman"/>
          <w:b/>
          <w:szCs w:val="28"/>
          <w:lang w:val="en-GB"/>
        </w:rPr>
      </w:pPr>
      <w:proofErr w:type="gramStart"/>
      <w:r w:rsidRPr="007C2C33">
        <w:rPr>
          <w:rFonts w:cs="Times New Roman"/>
          <w:b/>
          <w:szCs w:val="28"/>
          <w:lang w:val="en-GB"/>
        </w:rPr>
        <w:t>delivered</w:t>
      </w:r>
      <w:proofErr w:type="gramEnd"/>
      <w:r w:rsidRPr="007C2C33">
        <w:rPr>
          <w:rFonts w:cs="Times New Roman"/>
          <w:b/>
          <w:szCs w:val="28"/>
          <w:lang w:val="en-GB"/>
        </w:rPr>
        <w:t xml:space="preserve"> by </w:t>
      </w:r>
      <w:proofErr w:type="spellStart"/>
      <w:r>
        <w:rPr>
          <w:rFonts w:cs="Times New Roman"/>
          <w:b/>
          <w:szCs w:val="28"/>
          <w:lang w:val="en-GB"/>
        </w:rPr>
        <w:t>Shahriyar</w:t>
      </w:r>
      <w:proofErr w:type="spellEnd"/>
      <w:r>
        <w:rPr>
          <w:rFonts w:cs="Times New Roman"/>
          <w:b/>
          <w:szCs w:val="28"/>
          <w:lang w:val="en-GB"/>
        </w:rPr>
        <w:t xml:space="preserve"> </w:t>
      </w:r>
      <w:proofErr w:type="spellStart"/>
      <w:r>
        <w:rPr>
          <w:rFonts w:cs="Times New Roman"/>
          <w:b/>
          <w:szCs w:val="28"/>
          <w:lang w:val="en-GB"/>
        </w:rPr>
        <w:t>Hajiyev</w:t>
      </w:r>
      <w:proofErr w:type="spellEnd"/>
      <w:r w:rsidRPr="007C2C33">
        <w:rPr>
          <w:rFonts w:cs="Times New Roman"/>
          <w:b/>
          <w:szCs w:val="28"/>
          <w:lang w:val="en-GB"/>
        </w:rPr>
        <w:t xml:space="preserve">, </w:t>
      </w:r>
      <w:r>
        <w:rPr>
          <w:rFonts w:cs="Times New Roman"/>
          <w:b/>
          <w:szCs w:val="28"/>
          <w:lang w:val="en-GB"/>
        </w:rPr>
        <w:t>Third</w:t>
      </w:r>
      <w:r w:rsidRPr="007C2C33">
        <w:rPr>
          <w:rFonts w:cs="Times New Roman"/>
          <w:b/>
          <w:szCs w:val="28"/>
          <w:lang w:val="en-GB"/>
        </w:rPr>
        <w:t xml:space="preserve"> </w:t>
      </w:r>
      <w:r>
        <w:rPr>
          <w:rFonts w:cs="Times New Roman"/>
          <w:b/>
          <w:szCs w:val="28"/>
          <w:lang w:val="en-GB"/>
        </w:rPr>
        <w:t>S</w:t>
      </w:r>
      <w:r w:rsidRPr="007C2C33">
        <w:rPr>
          <w:rFonts w:cs="Times New Roman"/>
          <w:b/>
          <w:szCs w:val="28"/>
          <w:lang w:val="en-GB"/>
        </w:rPr>
        <w:t>ecretary of the Permanent Mission of the Republic of Azerbaijan to the UN Office and other International Organizations in Geneva</w:t>
      </w:r>
    </w:p>
    <w:p w14:paraId="03D061B2" w14:textId="77777777" w:rsidR="00275158" w:rsidRPr="007C2C33" w:rsidRDefault="00275158" w:rsidP="00275158">
      <w:pPr>
        <w:jc w:val="center"/>
        <w:rPr>
          <w:rFonts w:cs="Times New Roman"/>
          <w:b/>
          <w:szCs w:val="28"/>
          <w:lang w:val="en-GB"/>
        </w:rPr>
      </w:pPr>
    </w:p>
    <w:p w14:paraId="6C409678" w14:textId="561B98D5" w:rsidR="00275158" w:rsidRPr="007C2C33" w:rsidRDefault="00846487" w:rsidP="00275158">
      <w:pPr>
        <w:jc w:val="center"/>
        <w:rPr>
          <w:rFonts w:cs="Times New Roman"/>
          <w:b/>
          <w:szCs w:val="28"/>
          <w:lang w:val="en-GB"/>
        </w:rPr>
      </w:pPr>
      <w:r>
        <w:rPr>
          <w:rFonts w:cs="Times New Roman"/>
          <w:b/>
          <w:szCs w:val="28"/>
          <w:lang w:val="en-GB"/>
        </w:rPr>
        <w:t>21</w:t>
      </w:r>
      <w:r w:rsidR="003622CF">
        <w:rPr>
          <w:rFonts w:cs="Times New Roman"/>
          <w:b/>
          <w:szCs w:val="28"/>
          <w:lang w:val="en-GB"/>
        </w:rPr>
        <w:t xml:space="preserve"> </w:t>
      </w:r>
      <w:r>
        <w:rPr>
          <w:rFonts w:cs="Times New Roman"/>
          <w:b/>
          <w:szCs w:val="28"/>
          <w:lang w:val="en-GB"/>
        </w:rPr>
        <w:t>January</w:t>
      </w:r>
      <w:r w:rsidR="00275158" w:rsidRPr="007C2C33">
        <w:rPr>
          <w:rFonts w:cs="Times New Roman"/>
          <w:b/>
          <w:szCs w:val="28"/>
          <w:lang w:val="en-GB"/>
        </w:rPr>
        <w:t xml:space="preserve"> 20</w:t>
      </w:r>
      <w:r>
        <w:rPr>
          <w:rFonts w:cs="Times New Roman"/>
          <w:b/>
          <w:szCs w:val="28"/>
          <w:lang w:val="en-GB"/>
        </w:rPr>
        <w:t>20</w:t>
      </w:r>
    </w:p>
    <w:p w14:paraId="04D96B44" w14:textId="77777777" w:rsidR="00275158" w:rsidRPr="007C2C33" w:rsidRDefault="00275158" w:rsidP="00275158">
      <w:pPr>
        <w:jc w:val="both"/>
        <w:rPr>
          <w:rFonts w:cs="Times New Roman"/>
          <w:szCs w:val="28"/>
        </w:rPr>
      </w:pPr>
    </w:p>
    <w:p w14:paraId="23F4B1F3" w14:textId="77777777" w:rsidR="00275158" w:rsidRPr="007C2C33" w:rsidRDefault="00275158" w:rsidP="00275158">
      <w:pPr>
        <w:jc w:val="both"/>
        <w:rPr>
          <w:rFonts w:cs="Times New Roman"/>
          <w:szCs w:val="28"/>
        </w:rPr>
      </w:pPr>
      <w:r w:rsidRPr="007C2C33">
        <w:rPr>
          <w:rFonts w:cs="Times New Roman"/>
          <w:szCs w:val="28"/>
        </w:rPr>
        <w:t xml:space="preserve">Mr. President, </w:t>
      </w:r>
    </w:p>
    <w:p w14:paraId="7D5B6B20" w14:textId="77777777" w:rsidR="00275158" w:rsidRPr="007C2C33" w:rsidRDefault="00275158" w:rsidP="00275158">
      <w:pPr>
        <w:jc w:val="both"/>
        <w:rPr>
          <w:rFonts w:cs="Times New Roman"/>
          <w:szCs w:val="28"/>
        </w:rPr>
      </w:pPr>
    </w:p>
    <w:p w14:paraId="37299F24" w14:textId="20E8B743" w:rsidR="00275158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  <w:r w:rsidRPr="007C2C33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Azerbaijan welcomes the </w:t>
      </w: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D</w:t>
      </w:r>
      <w:r w:rsidRPr="007C2C33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elegation of</w:t>
      </w:r>
      <w:r w:rsidR="002865DA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the Lao PDR</w:t>
      </w:r>
      <w:r w:rsidRPr="007C2C33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and thanks </w:t>
      </w: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the D</w:t>
      </w:r>
      <w:r w:rsidRPr="007C2C33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elegation for the presentation</w:t>
      </w: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of</w:t>
      </w:r>
      <w:r w:rsidR="002E2ABC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its</w:t>
      </w:r>
      <w:r w:rsidRPr="007C2C33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national report today.</w:t>
      </w:r>
    </w:p>
    <w:p w14:paraId="52CAECF0" w14:textId="77777777" w:rsidR="00275158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</w:p>
    <w:p w14:paraId="36825002" w14:textId="4E71DFBD" w:rsidR="00101B38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szCs w:val="28"/>
          <w:u w:color="000000"/>
          <w:bdr w:val="nil"/>
          <w:lang w:eastAsia="en-GB"/>
        </w:rPr>
      </w:pPr>
      <w:r w:rsidRPr="008D1998">
        <w:rPr>
          <w:rFonts w:eastAsia="Helvetica" w:cs="Times New Roman"/>
          <w:szCs w:val="28"/>
          <w:u w:color="000000"/>
          <w:bdr w:val="nil"/>
          <w:lang w:eastAsia="en-GB"/>
        </w:rPr>
        <w:t>We welcome</w:t>
      </w:r>
      <w:r w:rsidR="008D1998">
        <w:rPr>
          <w:rFonts w:eastAsia="Helvetica" w:cs="Times New Roman"/>
          <w:szCs w:val="28"/>
          <w:u w:color="000000"/>
          <w:bdr w:val="nil"/>
          <w:lang w:eastAsia="en-GB"/>
        </w:rPr>
        <w:t xml:space="preserve"> the increased level of co-operation of</w:t>
      </w:r>
      <w:r w:rsidR="00101B38">
        <w:rPr>
          <w:rFonts w:eastAsia="Helvetica" w:cs="Times New Roman"/>
          <w:szCs w:val="28"/>
          <w:u w:color="000000"/>
          <w:bdr w:val="nil"/>
          <w:lang w:eastAsia="en-GB"/>
        </w:rPr>
        <w:t xml:space="preserve"> the Lao PDR</w:t>
      </w:r>
      <w:r w:rsidR="008D1998">
        <w:rPr>
          <w:rFonts w:eastAsia="Helvetica" w:cs="Times New Roman"/>
          <w:szCs w:val="28"/>
          <w:u w:color="000000"/>
          <w:bdr w:val="nil"/>
          <w:lang w:eastAsia="en-GB"/>
        </w:rPr>
        <w:t xml:space="preserve"> with treaty bodies and special procedures</w:t>
      </w:r>
      <w:r w:rsidR="00092FA1">
        <w:rPr>
          <w:rFonts w:eastAsia="Helvetica" w:cs="Times New Roman"/>
          <w:szCs w:val="28"/>
          <w:u w:color="000000"/>
          <w:bdr w:val="nil"/>
          <w:lang w:eastAsia="en-GB"/>
        </w:rPr>
        <w:t xml:space="preserve"> of the U</w:t>
      </w:r>
      <w:r w:rsidR="0082426B">
        <w:rPr>
          <w:rFonts w:eastAsia="Helvetica" w:cs="Times New Roman"/>
          <w:szCs w:val="28"/>
          <w:u w:color="000000"/>
          <w:bdr w:val="nil"/>
          <w:lang w:eastAsia="en-GB"/>
        </w:rPr>
        <w:t xml:space="preserve">nited </w:t>
      </w:r>
      <w:r w:rsidR="00092FA1">
        <w:rPr>
          <w:rFonts w:eastAsia="Helvetica" w:cs="Times New Roman"/>
          <w:szCs w:val="28"/>
          <w:u w:color="000000"/>
          <w:bdr w:val="nil"/>
          <w:lang w:eastAsia="en-GB"/>
        </w:rPr>
        <w:t>N</w:t>
      </w:r>
      <w:r w:rsidR="0082426B">
        <w:rPr>
          <w:rFonts w:eastAsia="Helvetica" w:cs="Times New Roman"/>
          <w:szCs w:val="28"/>
          <w:u w:color="000000"/>
          <w:bdr w:val="nil"/>
          <w:lang w:eastAsia="en-GB"/>
        </w:rPr>
        <w:t>ations</w:t>
      </w:r>
      <w:r w:rsidR="00092FA1">
        <w:rPr>
          <w:rFonts w:eastAsia="Helvetica" w:cs="Times New Roman"/>
          <w:szCs w:val="28"/>
          <w:u w:color="000000"/>
          <w:bdr w:val="nil"/>
          <w:lang w:eastAsia="en-GB"/>
        </w:rPr>
        <w:t>.</w:t>
      </w:r>
      <w:r w:rsidR="00101B38">
        <w:rPr>
          <w:rFonts w:eastAsia="Helvetica" w:cs="Times New Roman"/>
          <w:szCs w:val="28"/>
          <w:u w:color="000000"/>
          <w:bdr w:val="nil"/>
          <w:lang w:eastAsia="en-GB"/>
        </w:rPr>
        <w:t xml:space="preserve"> We take positive note</w:t>
      </w:r>
      <w:r w:rsidR="002E2ABC">
        <w:rPr>
          <w:rFonts w:eastAsia="Helvetica" w:cs="Times New Roman"/>
          <w:szCs w:val="28"/>
          <w:u w:color="000000"/>
          <w:bdr w:val="nil"/>
          <w:lang w:eastAsia="en-GB"/>
        </w:rPr>
        <w:t xml:space="preserve"> of</w:t>
      </w:r>
      <w:r w:rsidR="00101B38">
        <w:rPr>
          <w:rFonts w:eastAsia="Helvetica" w:cs="Times New Roman"/>
          <w:szCs w:val="28"/>
          <w:u w:color="000000"/>
          <w:bdr w:val="nil"/>
          <w:lang w:eastAsia="en-GB"/>
        </w:rPr>
        <w:t xml:space="preserve"> the measures taken by the Government </w:t>
      </w:r>
      <w:r w:rsidR="002E2ABC">
        <w:rPr>
          <w:rFonts w:eastAsia="Helvetica" w:cs="Times New Roman"/>
          <w:szCs w:val="28"/>
          <w:u w:color="000000"/>
          <w:bdr w:val="nil"/>
          <w:lang w:eastAsia="en-GB"/>
        </w:rPr>
        <w:t>aimed at</w:t>
      </w:r>
      <w:r w:rsidR="00101B38">
        <w:rPr>
          <w:rFonts w:eastAsia="Helvetica" w:cs="Times New Roman"/>
          <w:szCs w:val="28"/>
          <w:u w:color="000000"/>
          <w:bdr w:val="nil"/>
          <w:lang w:eastAsia="en-GB"/>
        </w:rPr>
        <w:t xml:space="preserve"> building enabling environment for enjoyment of all human rights. </w:t>
      </w:r>
    </w:p>
    <w:p w14:paraId="1FF4BC01" w14:textId="77777777" w:rsidR="00275158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</w:p>
    <w:p w14:paraId="0ADD246B" w14:textId="0B57FED7" w:rsidR="00275158" w:rsidRDefault="00412E10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  <w:r w:rsidRPr="00412E10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Azerbaijan offer</w:t>
      </w: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s</w:t>
      </w:r>
      <w:r w:rsidR="007563A8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the</w:t>
      </w:r>
      <w:r w:rsidRPr="00412E10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following recommendations to </w:t>
      </w:r>
      <w:r w:rsidR="00101B38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the Lao PDR</w:t>
      </w:r>
      <w:r w:rsidR="00275158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:</w:t>
      </w:r>
    </w:p>
    <w:p w14:paraId="60CADD3C" w14:textId="77777777" w:rsidR="00275158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</w:p>
    <w:p w14:paraId="762CB96C" w14:textId="77A466F7" w:rsidR="006C414D" w:rsidRDefault="0037792D" w:rsidP="00B951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Continue adopting and implementing national plans to empower women in all spheres of life</w:t>
      </w:r>
      <w:r w:rsidR="00B951CD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</w:t>
      </w:r>
    </w:p>
    <w:p w14:paraId="077B2D4C" w14:textId="009AE9C0" w:rsidR="00B951CD" w:rsidRPr="006C414D" w:rsidRDefault="00B951CD" w:rsidP="006C414D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  <w:r w:rsidRPr="006C414D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ab/>
      </w:r>
      <w:bookmarkStart w:id="0" w:name="_GoBack"/>
      <w:bookmarkEnd w:id="0"/>
    </w:p>
    <w:p w14:paraId="436CE9D3" w14:textId="2A77E685" w:rsidR="00275158" w:rsidRDefault="00957944" w:rsidP="00B951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Take preventive and awareness raising measures in order to further develop the fight against human trafficking.  </w:t>
      </w:r>
    </w:p>
    <w:p w14:paraId="6D4189CA" w14:textId="77777777" w:rsidR="008D642A" w:rsidRPr="008D642A" w:rsidRDefault="008D642A" w:rsidP="008D64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</w:p>
    <w:p w14:paraId="0DCC525D" w14:textId="06F37B70" w:rsidR="00B47A0E" w:rsidRPr="00B47A0E" w:rsidRDefault="008D642A" w:rsidP="00B951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  <w:r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>Continue</w:t>
      </w:r>
      <w:r w:rsidR="00B47A0E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 </w:t>
      </w:r>
      <w:r w:rsidR="00B47A0E">
        <w:t xml:space="preserve">implementing its poverty reduction efforts across all the country in particular in rural areas. </w:t>
      </w:r>
    </w:p>
    <w:p w14:paraId="45C0FFEE" w14:textId="77777777" w:rsidR="00B47A0E" w:rsidRPr="00B47A0E" w:rsidRDefault="00B47A0E" w:rsidP="00B47A0E">
      <w:pPr>
        <w:pStyle w:val="ListParagraph"/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</w:pPr>
    </w:p>
    <w:p w14:paraId="4453274F" w14:textId="4AC82C43" w:rsidR="00275158" w:rsidRPr="007C2C33" w:rsidRDefault="00275158" w:rsidP="00275158">
      <w:pPr>
        <w:jc w:val="both"/>
        <w:rPr>
          <w:rFonts w:cs="Times New Roman"/>
          <w:szCs w:val="28"/>
        </w:rPr>
      </w:pPr>
      <w:r w:rsidRPr="007C2C33">
        <w:rPr>
          <w:rFonts w:eastAsia="Helvetica" w:cs="Times New Roman"/>
          <w:color w:val="000000"/>
          <w:szCs w:val="28"/>
          <w:u w:color="000000"/>
          <w:bdr w:val="nil"/>
          <w:lang w:eastAsia="en-GB"/>
        </w:rPr>
        <w:t xml:space="preserve">We </w:t>
      </w:r>
      <w:r w:rsidRPr="007C2C33">
        <w:rPr>
          <w:rFonts w:cs="Times New Roman"/>
          <w:szCs w:val="28"/>
        </w:rPr>
        <w:t xml:space="preserve">wish the </w:t>
      </w:r>
      <w:r w:rsidR="00E64AE4">
        <w:rPr>
          <w:rFonts w:cs="Times New Roman"/>
          <w:szCs w:val="28"/>
        </w:rPr>
        <w:t>D</w:t>
      </w:r>
      <w:r w:rsidRPr="007C2C33">
        <w:rPr>
          <w:rFonts w:cs="Times New Roman"/>
          <w:szCs w:val="28"/>
        </w:rPr>
        <w:t>elegation</w:t>
      </w:r>
      <w:r>
        <w:rPr>
          <w:rFonts w:cs="Times New Roman"/>
          <w:szCs w:val="28"/>
        </w:rPr>
        <w:t xml:space="preserve"> of</w:t>
      </w:r>
      <w:r w:rsidR="00957944">
        <w:rPr>
          <w:rFonts w:cs="Times New Roman"/>
          <w:szCs w:val="28"/>
        </w:rPr>
        <w:t xml:space="preserve"> the Lao PDR</w:t>
      </w:r>
      <w:r w:rsidRPr="007C2C33">
        <w:rPr>
          <w:rFonts w:cs="Times New Roman"/>
          <w:szCs w:val="28"/>
        </w:rPr>
        <w:t xml:space="preserve"> a successful review.</w:t>
      </w:r>
    </w:p>
    <w:p w14:paraId="4517CB81" w14:textId="520629C4" w:rsidR="00275158" w:rsidRPr="007C2C33" w:rsidRDefault="00275158" w:rsidP="00275158">
      <w:pPr>
        <w:contextualSpacing/>
        <w:jc w:val="both"/>
        <w:rPr>
          <w:rFonts w:cs="Times New Roman"/>
          <w:szCs w:val="28"/>
        </w:rPr>
      </w:pPr>
    </w:p>
    <w:p w14:paraId="3CE6EA7B" w14:textId="77777777" w:rsidR="00275158" w:rsidRPr="007C2C33" w:rsidRDefault="00275158" w:rsidP="00275158">
      <w:pPr>
        <w:contextualSpacing/>
        <w:jc w:val="both"/>
        <w:rPr>
          <w:rFonts w:cs="Times New Roman"/>
          <w:szCs w:val="28"/>
        </w:rPr>
      </w:pPr>
      <w:r w:rsidRPr="007C2C33">
        <w:rPr>
          <w:rFonts w:cs="Times New Roman"/>
          <w:szCs w:val="28"/>
        </w:rPr>
        <w:t>Thank you, Mr. President.</w:t>
      </w:r>
    </w:p>
    <w:p w14:paraId="3B1C2722" w14:textId="30E2315D" w:rsidR="00F947BC" w:rsidRPr="00275158" w:rsidRDefault="00F947BC" w:rsidP="00275158"/>
    <w:sectPr w:rsidR="00F947BC" w:rsidRPr="00275158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747BB" w14:textId="77777777" w:rsidR="00CC1DEC" w:rsidRDefault="00CC1DEC">
      <w:r>
        <w:separator/>
      </w:r>
    </w:p>
  </w:endnote>
  <w:endnote w:type="continuationSeparator" w:id="0">
    <w:p w14:paraId="35E2F2DF" w14:textId="77777777" w:rsidR="00CC1DEC" w:rsidRDefault="00CC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6E3E" w14:textId="77777777" w:rsidR="00CC1DEC" w:rsidRDefault="00CC1DEC">
      <w:r>
        <w:separator/>
      </w:r>
    </w:p>
  </w:footnote>
  <w:footnote w:type="continuationSeparator" w:id="0">
    <w:p w14:paraId="7E1F8647" w14:textId="77777777" w:rsidR="00CC1DEC" w:rsidRDefault="00CC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0"/>
  </w:num>
  <w:num w:numId="9">
    <w:abstractNumId w:val="4"/>
  </w:num>
  <w:num w:numId="10">
    <w:abstractNumId w:val="14"/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72"/>
    <w:rsid w:val="00005756"/>
    <w:rsid w:val="0002064B"/>
    <w:rsid w:val="0005437C"/>
    <w:rsid w:val="00070050"/>
    <w:rsid w:val="00086A62"/>
    <w:rsid w:val="00092FA1"/>
    <w:rsid w:val="000A7E3B"/>
    <w:rsid w:val="00101B38"/>
    <w:rsid w:val="001157EF"/>
    <w:rsid w:val="00123310"/>
    <w:rsid w:val="00125E08"/>
    <w:rsid w:val="0015277F"/>
    <w:rsid w:val="00153CFC"/>
    <w:rsid w:val="001632AB"/>
    <w:rsid w:val="00163F58"/>
    <w:rsid w:val="0017614A"/>
    <w:rsid w:val="001A1391"/>
    <w:rsid w:val="001A5F5C"/>
    <w:rsid w:val="001A6C00"/>
    <w:rsid w:val="001E30D1"/>
    <w:rsid w:val="00204BBC"/>
    <w:rsid w:val="002071DC"/>
    <w:rsid w:val="002445EA"/>
    <w:rsid w:val="00275158"/>
    <w:rsid w:val="002843D3"/>
    <w:rsid w:val="002865DA"/>
    <w:rsid w:val="00293126"/>
    <w:rsid w:val="002972A2"/>
    <w:rsid w:val="002A5E2D"/>
    <w:rsid w:val="002A7E9F"/>
    <w:rsid w:val="002E2ABC"/>
    <w:rsid w:val="002F4705"/>
    <w:rsid w:val="00353BB5"/>
    <w:rsid w:val="003622CF"/>
    <w:rsid w:val="0037792D"/>
    <w:rsid w:val="003A366A"/>
    <w:rsid w:val="003A3C77"/>
    <w:rsid w:val="003B7562"/>
    <w:rsid w:val="003E2C04"/>
    <w:rsid w:val="0040205A"/>
    <w:rsid w:val="004076D7"/>
    <w:rsid w:val="00412E10"/>
    <w:rsid w:val="0042746C"/>
    <w:rsid w:val="00427634"/>
    <w:rsid w:val="00466183"/>
    <w:rsid w:val="004902C7"/>
    <w:rsid w:val="004A32EC"/>
    <w:rsid w:val="004C1EE3"/>
    <w:rsid w:val="004D3031"/>
    <w:rsid w:val="004E26BD"/>
    <w:rsid w:val="004E3E55"/>
    <w:rsid w:val="004F7A3C"/>
    <w:rsid w:val="00556A81"/>
    <w:rsid w:val="00596287"/>
    <w:rsid w:val="005A117B"/>
    <w:rsid w:val="005E4D49"/>
    <w:rsid w:val="005F79DE"/>
    <w:rsid w:val="006254EE"/>
    <w:rsid w:val="006275AF"/>
    <w:rsid w:val="00634F46"/>
    <w:rsid w:val="00646456"/>
    <w:rsid w:val="006674DD"/>
    <w:rsid w:val="006763F9"/>
    <w:rsid w:val="00681FBA"/>
    <w:rsid w:val="006A23AE"/>
    <w:rsid w:val="006C414D"/>
    <w:rsid w:val="006D2161"/>
    <w:rsid w:val="006D3C72"/>
    <w:rsid w:val="00724D02"/>
    <w:rsid w:val="00727539"/>
    <w:rsid w:val="00732BE8"/>
    <w:rsid w:val="00751832"/>
    <w:rsid w:val="0075419D"/>
    <w:rsid w:val="007563A8"/>
    <w:rsid w:val="007577AD"/>
    <w:rsid w:val="00775919"/>
    <w:rsid w:val="00780ED8"/>
    <w:rsid w:val="007856BF"/>
    <w:rsid w:val="0079422C"/>
    <w:rsid w:val="007A02C1"/>
    <w:rsid w:val="007A2B8C"/>
    <w:rsid w:val="007B2175"/>
    <w:rsid w:val="007D3E07"/>
    <w:rsid w:val="007D4231"/>
    <w:rsid w:val="0082426B"/>
    <w:rsid w:val="008340B1"/>
    <w:rsid w:val="00840510"/>
    <w:rsid w:val="00843265"/>
    <w:rsid w:val="00846487"/>
    <w:rsid w:val="00855D4F"/>
    <w:rsid w:val="0086701B"/>
    <w:rsid w:val="00880C37"/>
    <w:rsid w:val="008909E6"/>
    <w:rsid w:val="008A596F"/>
    <w:rsid w:val="008D1998"/>
    <w:rsid w:val="008D27AE"/>
    <w:rsid w:val="008D4CE6"/>
    <w:rsid w:val="008D642A"/>
    <w:rsid w:val="008D66A9"/>
    <w:rsid w:val="008D6B7F"/>
    <w:rsid w:val="008E4680"/>
    <w:rsid w:val="008F2302"/>
    <w:rsid w:val="009025FD"/>
    <w:rsid w:val="00914F58"/>
    <w:rsid w:val="00915FF7"/>
    <w:rsid w:val="00916AA0"/>
    <w:rsid w:val="00942622"/>
    <w:rsid w:val="00957944"/>
    <w:rsid w:val="00980478"/>
    <w:rsid w:val="00992A4C"/>
    <w:rsid w:val="009964C5"/>
    <w:rsid w:val="009C58CF"/>
    <w:rsid w:val="009D69FC"/>
    <w:rsid w:val="009E7679"/>
    <w:rsid w:val="009F5351"/>
    <w:rsid w:val="00A02D2D"/>
    <w:rsid w:val="00A16D49"/>
    <w:rsid w:val="00A241AB"/>
    <w:rsid w:val="00A27886"/>
    <w:rsid w:val="00A701AB"/>
    <w:rsid w:val="00A82FEA"/>
    <w:rsid w:val="00A855AF"/>
    <w:rsid w:val="00A902C6"/>
    <w:rsid w:val="00A91055"/>
    <w:rsid w:val="00A91C09"/>
    <w:rsid w:val="00A96544"/>
    <w:rsid w:val="00AC5F83"/>
    <w:rsid w:val="00AD315D"/>
    <w:rsid w:val="00B04871"/>
    <w:rsid w:val="00B47A0E"/>
    <w:rsid w:val="00B52CCC"/>
    <w:rsid w:val="00B85EC0"/>
    <w:rsid w:val="00B951CD"/>
    <w:rsid w:val="00B972C3"/>
    <w:rsid w:val="00BA520B"/>
    <w:rsid w:val="00BA6EFA"/>
    <w:rsid w:val="00BB7185"/>
    <w:rsid w:val="00BE78E8"/>
    <w:rsid w:val="00C169A7"/>
    <w:rsid w:val="00C26257"/>
    <w:rsid w:val="00C413B9"/>
    <w:rsid w:val="00C44067"/>
    <w:rsid w:val="00CA58D7"/>
    <w:rsid w:val="00CC1DEC"/>
    <w:rsid w:val="00CE1DCB"/>
    <w:rsid w:val="00D029F9"/>
    <w:rsid w:val="00D05D29"/>
    <w:rsid w:val="00D2677F"/>
    <w:rsid w:val="00D50832"/>
    <w:rsid w:val="00D640D7"/>
    <w:rsid w:val="00D70D58"/>
    <w:rsid w:val="00DF1F15"/>
    <w:rsid w:val="00E132AD"/>
    <w:rsid w:val="00E641B3"/>
    <w:rsid w:val="00E64AE4"/>
    <w:rsid w:val="00E74C92"/>
    <w:rsid w:val="00E97CA4"/>
    <w:rsid w:val="00F15643"/>
    <w:rsid w:val="00F3708E"/>
    <w:rsid w:val="00F820D0"/>
    <w:rsid w:val="00F853F5"/>
    <w:rsid w:val="00F941C1"/>
    <w:rsid w:val="00F947BC"/>
    <w:rsid w:val="00FB6C43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9CBDF-48C4-42B7-8DE3-B1398A156DD1}"/>
</file>

<file path=customXml/itemProps2.xml><?xml version="1.0" encoding="utf-8"?>
<ds:datastoreItem xmlns:ds="http://schemas.openxmlformats.org/officeDocument/2006/customXml" ds:itemID="{9BE00882-4248-42CC-BFAF-5814F09865FF}"/>
</file>

<file path=customXml/itemProps3.xml><?xml version="1.0" encoding="utf-8"?>
<ds:datastoreItem xmlns:ds="http://schemas.openxmlformats.org/officeDocument/2006/customXml" ds:itemID="{093AD3EA-D1E5-4E2B-9B42-A205991FD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Quliyev</dc:creator>
  <cp:lastModifiedBy>Shahriyar</cp:lastModifiedBy>
  <cp:revision>26</cp:revision>
  <cp:lastPrinted>2020-01-21T08:49:00Z</cp:lastPrinted>
  <dcterms:created xsi:type="dcterms:W3CDTF">2019-10-31T17:07:00Z</dcterms:created>
  <dcterms:modified xsi:type="dcterms:W3CDTF">2020-01-21T08:55:00Z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