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C1BE" w14:textId="77777777" w:rsidR="00FA7026" w:rsidRPr="003D71AD" w:rsidRDefault="00FA7026" w:rsidP="003D71AD">
      <w:pPr>
        <w:spacing w:after="0" w:line="276" w:lineRule="auto"/>
        <w:jc w:val="right"/>
        <w:outlineLvl w:val="0"/>
        <w:rPr>
          <w:rFonts w:ascii="Arial" w:hAnsi="Arial" w:cs="Arial"/>
          <w:i/>
          <w:sz w:val="24"/>
          <w:szCs w:val="24"/>
          <w:u w:val="single"/>
          <w:lang w:val="en-GB" w:eastAsia="en-GB"/>
        </w:rPr>
      </w:pPr>
      <w:bookmarkStart w:id="0" w:name="_GoBack"/>
      <w:bookmarkEnd w:id="0"/>
      <w:r w:rsidRPr="003D71AD">
        <w:rPr>
          <w:rFonts w:ascii="Arial" w:hAnsi="Arial" w:cs="Arial"/>
          <w:color w:val="000000" w:themeColor="text1"/>
          <w:sz w:val="24"/>
          <w:szCs w:val="24"/>
          <w:lang w:val="en-US"/>
        </w:rPr>
        <w:t xml:space="preserve">       </w:t>
      </w:r>
      <w:r w:rsidRPr="003D71AD">
        <w:rPr>
          <w:rFonts w:ascii="Arial" w:hAnsi="Arial" w:cs="Arial"/>
          <w:i/>
          <w:sz w:val="24"/>
          <w:szCs w:val="24"/>
          <w:u w:val="single"/>
          <w:lang w:val="en-GB" w:eastAsia="en-GB"/>
        </w:rPr>
        <w:t>Check against delivery</w:t>
      </w:r>
    </w:p>
    <w:p w14:paraId="25B46DFE"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p>
    <w:p w14:paraId="15EC6631"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r w:rsidRPr="003D71AD">
        <w:rPr>
          <w:rFonts w:ascii="Arial" w:hAnsi="Arial" w:cs="Arial"/>
          <w:noProof/>
          <w:sz w:val="24"/>
          <w:szCs w:val="24"/>
          <w:lang w:val="en-GB" w:eastAsia="en-GB"/>
        </w:rPr>
        <w:drawing>
          <wp:inline distT="0" distB="0" distL="0" distR="0" wp14:anchorId="0B22BFD0" wp14:editId="4F2543C3">
            <wp:extent cx="1057275" cy="1143000"/>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4">
                      <a:extLst>
                        <a:ext uri="{28A0092B-C50C-407E-A947-70E740481C1C}">
                          <a14:useLocalDpi xmlns:a14="http://schemas.microsoft.com/office/drawing/2010/main" val="0"/>
                        </a:ext>
                      </a:extLst>
                    </a:blip>
                    <a:srcRect l="13448" r="16960"/>
                    <a:stretch>
                      <a:fillRect/>
                    </a:stretch>
                  </pic:blipFill>
                  <pic:spPr bwMode="auto">
                    <a:xfrm>
                      <a:off x="0" y="0"/>
                      <a:ext cx="1057275" cy="1143000"/>
                    </a:xfrm>
                    <a:prstGeom prst="rect">
                      <a:avLst/>
                    </a:prstGeom>
                    <a:noFill/>
                    <a:ln>
                      <a:noFill/>
                    </a:ln>
                  </pic:spPr>
                </pic:pic>
              </a:graphicData>
            </a:graphic>
          </wp:inline>
        </w:drawing>
      </w:r>
    </w:p>
    <w:p w14:paraId="29193321"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p>
    <w:p w14:paraId="46CB3DD9"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r w:rsidRPr="003D71AD">
        <w:rPr>
          <w:rFonts w:ascii="Arial" w:hAnsi="Arial" w:cs="Arial"/>
          <w:bCs/>
          <w:sz w:val="24"/>
          <w:szCs w:val="24"/>
          <w:lang w:val="en-GB"/>
        </w:rPr>
        <w:t>35</w:t>
      </w:r>
      <w:r w:rsidRPr="003D71AD">
        <w:rPr>
          <w:rFonts w:ascii="Arial" w:hAnsi="Arial" w:cs="Arial"/>
          <w:bCs/>
          <w:sz w:val="24"/>
          <w:szCs w:val="24"/>
          <w:vertAlign w:val="superscript"/>
          <w:lang w:val="en-GB"/>
        </w:rPr>
        <w:t>th</w:t>
      </w:r>
      <w:r w:rsidRPr="003D71AD">
        <w:rPr>
          <w:rFonts w:ascii="Arial" w:hAnsi="Arial" w:cs="Arial"/>
          <w:bCs/>
          <w:sz w:val="24"/>
          <w:szCs w:val="24"/>
          <w:lang w:val="en-GB"/>
        </w:rPr>
        <w:t xml:space="preserve"> session of the UPR Working Group</w:t>
      </w:r>
    </w:p>
    <w:p w14:paraId="7E1084E5"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r w:rsidRPr="003D71AD">
        <w:rPr>
          <w:rFonts w:ascii="Arial" w:hAnsi="Arial" w:cs="Arial"/>
          <w:bCs/>
          <w:sz w:val="24"/>
          <w:szCs w:val="24"/>
          <w:lang w:val="en-GB"/>
        </w:rPr>
        <w:t>Mongolia’s statement at the Review of the Kyrgyz Republic</w:t>
      </w:r>
    </w:p>
    <w:p w14:paraId="5AC747F1" w14:textId="77777777" w:rsidR="00FA7026" w:rsidRPr="003D71AD" w:rsidRDefault="00FA7026" w:rsidP="003D71AD">
      <w:pPr>
        <w:autoSpaceDE w:val="0"/>
        <w:autoSpaceDN w:val="0"/>
        <w:adjustRightInd w:val="0"/>
        <w:spacing w:after="0" w:line="276" w:lineRule="auto"/>
        <w:jc w:val="center"/>
        <w:rPr>
          <w:rFonts w:ascii="Arial" w:hAnsi="Arial" w:cs="Arial"/>
          <w:bCs/>
          <w:sz w:val="24"/>
          <w:szCs w:val="24"/>
          <w:lang w:val="en-GB"/>
        </w:rPr>
      </w:pPr>
      <w:r w:rsidRPr="003D71AD">
        <w:rPr>
          <w:rFonts w:ascii="Arial" w:hAnsi="Arial" w:cs="Arial"/>
          <w:bCs/>
          <w:sz w:val="24"/>
          <w:szCs w:val="24"/>
          <w:lang w:val="en-GB"/>
        </w:rPr>
        <w:t>20 January 2020</w:t>
      </w:r>
    </w:p>
    <w:p w14:paraId="1F3D8A55" w14:textId="77777777" w:rsidR="00FA7026" w:rsidRDefault="00FA7026" w:rsidP="003D71AD">
      <w:pPr>
        <w:widowControl w:val="0"/>
        <w:autoSpaceDE w:val="0"/>
        <w:autoSpaceDN w:val="0"/>
        <w:adjustRightInd w:val="0"/>
        <w:spacing w:after="0" w:line="276" w:lineRule="auto"/>
        <w:jc w:val="both"/>
        <w:rPr>
          <w:rFonts w:ascii="Arial" w:eastAsiaTheme="minorEastAsia" w:hAnsi="Arial" w:cs="Arial"/>
          <w:sz w:val="24"/>
          <w:szCs w:val="24"/>
          <w:lang w:val="en-US"/>
        </w:rPr>
      </w:pPr>
    </w:p>
    <w:p w14:paraId="23CF6FFD" w14:textId="77777777" w:rsidR="0084515B" w:rsidRPr="003D71AD" w:rsidRDefault="0084515B" w:rsidP="003D71AD">
      <w:pPr>
        <w:widowControl w:val="0"/>
        <w:autoSpaceDE w:val="0"/>
        <w:autoSpaceDN w:val="0"/>
        <w:adjustRightInd w:val="0"/>
        <w:spacing w:after="0" w:line="276" w:lineRule="auto"/>
        <w:jc w:val="both"/>
        <w:rPr>
          <w:rFonts w:ascii="Arial" w:eastAsiaTheme="minorEastAsia" w:hAnsi="Arial" w:cs="Arial"/>
          <w:sz w:val="24"/>
          <w:szCs w:val="24"/>
          <w:lang w:val="en-US"/>
        </w:rPr>
      </w:pPr>
    </w:p>
    <w:p w14:paraId="16F08F5C" w14:textId="77777777" w:rsidR="00FA7026" w:rsidRPr="003D71AD" w:rsidRDefault="00FA7026" w:rsidP="003D71AD">
      <w:pPr>
        <w:widowControl w:val="0"/>
        <w:autoSpaceDE w:val="0"/>
        <w:autoSpaceDN w:val="0"/>
        <w:adjustRightInd w:val="0"/>
        <w:spacing w:after="0" w:line="276" w:lineRule="auto"/>
        <w:jc w:val="both"/>
        <w:rPr>
          <w:rFonts w:ascii="Arial" w:eastAsiaTheme="minorEastAsia" w:hAnsi="Arial" w:cs="Arial"/>
          <w:sz w:val="24"/>
          <w:szCs w:val="24"/>
          <w:lang w:val="en-US"/>
        </w:rPr>
      </w:pPr>
      <w:r w:rsidRPr="003D71AD">
        <w:rPr>
          <w:rFonts w:ascii="Arial" w:eastAsiaTheme="minorEastAsia" w:hAnsi="Arial" w:cs="Arial"/>
          <w:sz w:val="24"/>
          <w:szCs w:val="24"/>
          <w:lang w:val="en-US"/>
        </w:rPr>
        <w:t>Mr. President,</w:t>
      </w:r>
    </w:p>
    <w:p w14:paraId="25B883E8" w14:textId="77777777" w:rsidR="00FA7026" w:rsidRPr="003D71AD" w:rsidRDefault="00FA7026" w:rsidP="003D71AD">
      <w:pPr>
        <w:widowControl w:val="0"/>
        <w:autoSpaceDE w:val="0"/>
        <w:autoSpaceDN w:val="0"/>
        <w:adjustRightInd w:val="0"/>
        <w:spacing w:after="0" w:line="276" w:lineRule="auto"/>
        <w:jc w:val="both"/>
        <w:rPr>
          <w:rFonts w:ascii="Arial" w:eastAsiaTheme="minorEastAsia" w:hAnsi="Arial" w:cs="Arial"/>
          <w:sz w:val="24"/>
          <w:szCs w:val="24"/>
          <w:lang w:val="en-US"/>
        </w:rPr>
      </w:pPr>
    </w:p>
    <w:p w14:paraId="32A919B3" w14:textId="77777777" w:rsidR="00FA7026" w:rsidRPr="003D71AD" w:rsidRDefault="00FA7026" w:rsidP="003D71AD">
      <w:pPr>
        <w:widowControl w:val="0"/>
        <w:autoSpaceDE w:val="0"/>
        <w:autoSpaceDN w:val="0"/>
        <w:adjustRightInd w:val="0"/>
        <w:spacing w:after="0" w:line="276" w:lineRule="auto"/>
        <w:ind w:firstLine="720"/>
        <w:jc w:val="both"/>
        <w:rPr>
          <w:rFonts w:ascii="Arial" w:hAnsi="Arial" w:cs="Arial"/>
          <w:color w:val="000000"/>
          <w:sz w:val="24"/>
          <w:szCs w:val="24"/>
          <w:lang w:val="en-GB"/>
        </w:rPr>
      </w:pPr>
      <w:r w:rsidRPr="003D71AD">
        <w:rPr>
          <w:rFonts w:ascii="Arial" w:eastAsiaTheme="minorEastAsia" w:hAnsi="Arial" w:cs="Arial"/>
          <w:sz w:val="24"/>
          <w:szCs w:val="24"/>
          <w:lang w:val="en-US"/>
        </w:rPr>
        <w:t xml:space="preserve">While welcoming all the actions the Kyrgyz Republic has taken since its previous review, Mongolia wishes to highlight some of them. </w:t>
      </w:r>
    </w:p>
    <w:p w14:paraId="1C4BA745" w14:textId="77777777" w:rsidR="00FA7026" w:rsidRPr="003D71AD" w:rsidRDefault="00FA7026" w:rsidP="003D71AD">
      <w:pPr>
        <w:widowControl w:val="0"/>
        <w:autoSpaceDE w:val="0"/>
        <w:autoSpaceDN w:val="0"/>
        <w:adjustRightInd w:val="0"/>
        <w:spacing w:after="0" w:line="276" w:lineRule="auto"/>
        <w:jc w:val="both"/>
        <w:rPr>
          <w:rFonts w:ascii="Arial" w:hAnsi="Arial" w:cs="Arial"/>
          <w:color w:val="000000"/>
          <w:sz w:val="24"/>
          <w:szCs w:val="24"/>
          <w:lang w:val="en-GB"/>
        </w:rPr>
      </w:pPr>
    </w:p>
    <w:p w14:paraId="7B4DA875" w14:textId="68CE6B48" w:rsidR="00D1477A" w:rsidRPr="003D71AD" w:rsidRDefault="00682415" w:rsidP="003D71AD">
      <w:pPr>
        <w:pStyle w:val="NoSpacing"/>
        <w:spacing w:line="276" w:lineRule="auto"/>
        <w:ind w:firstLine="720"/>
        <w:jc w:val="both"/>
        <w:rPr>
          <w:rFonts w:ascii="Arial" w:hAnsi="Arial" w:cs="Arial"/>
          <w:color w:val="000000" w:themeColor="text1"/>
          <w:sz w:val="24"/>
          <w:szCs w:val="24"/>
          <w:lang w:val="en-US"/>
        </w:rPr>
      </w:pPr>
      <w:r w:rsidRPr="003D71AD">
        <w:rPr>
          <w:rFonts w:ascii="Arial" w:hAnsi="Arial" w:cs="Arial"/>
          <w:color w:val="000000" w:themeColor="text1"/>
          <w:sz w:val="24"/>
          <w:szCs w:val="24"/>
          <w:lang w:val="en-US"/>
        </w:rPr>
        <w:t xml:space="preserve">We commend the Kyrgyz Republic for the </w:t>
      </w:r>
      <w:r w:rsidR="000E518F" w:rsidRPr="003D71AD">
        <w:rPr>
          <w:rFonts w:ascii="Arial" w:hAnsi="Arial" w:cs="Arial"/>
          <w:color w:val="000000" w:themeColor="text1"/>
          <w:sz w:val="24"/>
          <w:szCs w:val="24"/>
          <w:lang w:val="en-US"/>
        </w:rPr>
        <w:t xml:space="preserve">considerable action it has taken towards </w:t>
      </w:r>
      <w:r w:rsidR="000336A0" w:rsidRPr="003D71AD">
        <w:rPr>
          <w:rFonts w:ascii="Arial" w:hAnsi="Arial" w:cs="Arial"/>
          <w:color w:val="000000" w:themeColor="text1"/>
          <w:sz w:val="24"/>
          <w:szCs w:val="24"/>
          <w:lang w:val="en-US"/>
        </w:rPr>
        <w:t xml:space="preserve">promoting women's rights and </w:t>
      </w:r>
      <w:r w:rsidR="00D1477A" w:rsidRPr="003D71AD">
        <w:rPr>
          <w:rFonts w:ascii="Arial" w:hAnsi="Arial" w:cs="Arial"/>
          <w:color w:val="000000" w:themeColor="text1"/>
          <w:sz w:val="24"/>
          <w:szCs w:val="24"/>
          <w:lang w:val="en-US"/>
        </w:rPr>
        <w:t xml:space="preserve">ensuring gender equality, such as adoption of </w:t>
      </w:r>
      <w:r w:rsidR="00442964" w:rsidRPr="003D71AD">
        <w:rPr>
          <w:rFonts w:ascii="Arial" w:hAnsi="Arial" w:cs="Arial"/>
          <w:color w:val="000000" w:themeColor="text1"/>
          <w:sz w:val="24"/>
          <w:szCs w:val="24"/>
          <w:lang w:val="en-US"/>
        </w:rPr>
        <w:t xml:space="preserve">        the National Strategy for Achieving Gender Equality </w:t>
      </w:r>
      <w:r w:rsidR="00D1477A" w:rsidRPr="003D71AD">
        <w:rPr>
          <w:rFonts w:ascii="Arial" w:hAnsi="Arial" w:cs="Arial"/>
          <w:color w:val="000000" w:themeColor="text1"/>
          <w:sz w:val="24"/>
          <w:szCs w:val="24"/>
          <w:lang w:val="en-US"/>
        </w:rPr>
        <w:t xml:space="preserve">and the Law </w:t>
      </w:r>
      <w:r w:rsidR="00442964" w:rsidRPr="003D71AD">
        <w:rPr>
          <w:rFonts w:ascii="Arial" w:hAnsi="Arial" w:cs="Arial"/>
          <w:color w:val="000000" w:themeColor="text1"/>
          <w:sz w:val="24"/>
          <w:szCs w:val="24"/>
          <w:lang w:val="en-US"/>
        </w:rPr>
        <w:t>on the Prevention and Protection against Family Violence</w:t>
      </w:r>
      <w:r w:rsidR="003D71AD">
        <w:rPr>
          <w:rFonts w:ascii="Arial" w:hAnsi="Arial" w:cs="Arial"/>
          <w:color w:val="000000" w:themeColor="text1"/>
          <w:sz w:val="24"/>
          <w:szCs w:val="24"/>
          <w:lang w:val="en-US"/>
        </w:rPr>
        <w:t xml:space="preserve">. </w:t>
      </w:r>
      <w:r w:rsidR="00D1477A" w:rsidRPr="003D71AD">
        <w:rPr>
          <w:rFonts w:ascii="Arial" w:hAnsi="Arial" w:cs="Arial"/>
          <w:color w:val="000000" w:themeColor="text1"/>
          <w:sz w:val="24"/>
          <w:szCs w:val="24"/>
          <w:lang w:val="en-US"/>
        </w:rPr>
        <w:t xml:space="preserve">Another milestone was the adoption of the </w:t>
      </w:r>
      <w:r w:rsidR="00442964" w:rsidRPr="003D71AD">
        <w:rPr>
          <w:rFonts w:ascii="Arial" w:hAnsi="Arial" w:cs="Arial"/>
          <w:color w:val="000000" w:themeColor="text1"/>
          <w:sz w:val="24"/>
          <w:szCs w:val="24"/>
          <w:lang w:val="en-US"/>
        </w:rPr>
        <w:t>Law on State Guarantees of Equal Rights and Equal Opportu</w:t>
      </w:r>
      <w:r w:rsidR="00D1477A" w:rsidRPr="003D71AD">
        <w:rPr>
          <w:rFonts w:ascii="Arial" w:hAnsi="Arial" w:cs="Arial"/>
          <w:color w:val="000000" w:themeColor="text1"/>
          <w:sz w:val="24"/>
          <w:szCs w:val="24"/>
          <w:lang w:val="en-US"/>
        </w:rPr>
        <w:t>nities for Men and Women</w:t>
      </w:r>
      <w:r w:rsidR="00442964" w:rsidRPr="003D71AD">
        <w:rPr>
          <w:rFonts w:ascii="Arial" w:hAnsi="Arial" w:cs="Arial"/>
          <w:color w:val="000000" w:themeColor="text1"/>
          <w:sz w:val="24"/>
          <w:szCs w:val="24"/>
          <w:lang w:val="en-US"/>
        </w:rPr>
        <w:t xml:space="preserve">. </w:t>
      </w:r>
      <w:r w:rsidR="003D71AD">
        <w:rPr>
          <w:rFonts w:ascii="Arial" w:hAnsi="Arial" w:cs="Arial"/>
          <w:color w:val="000000" w:themeColor="text1"/>
          <w:sz w:val="24"/>
          <w:szCs w:val="24"/>
          <w:lang w:val="en-US"/>
        </w:rPr>
        <w:t>We</w:t>
      </w:r>
      <w:r w:rsidR="00ED0269">
        <w:rPr>
          <w:rFonts w:ascii="Arial" w:hAnsi="Arial" w:cs="Arial"/>
          <w:color w:val="000000" w:themeColor="text1"/>
          <w:sz w:val="24"/>
          <w:szCs w:val="24"/>
          <w:lang w:val="en-US"/>
        </w:rPr>
        <w:t xml:space="preserve"> highly</w:t>
      </w:r>
      <w:r w:rsidR="003D71AD">
        <w:rPr>
          <w:rFonts w:ascii="Arial" w:hAnsi="Arial" w:cs="Arial"/>
          <w:color w:val="000000" w:themeColor="text1"/>
          <w:sz w:val="24"/>
          <w:szCs w:val="24"/>
          <w:lang w:val="en-US"/>
        </w:rPr>
        <w:t xml:space="preserve"> value the Kyrgyz Republic'</w:t>
      </w:r>
      <w:r w:rsidR="00ED0269">
        <w:rPr>
          <w:rFonts w:ascii="Arial" w:hAnsi="Arial" w:cs="Arial"/>
          <w:color w:val="000000" w:themeColor="text1"/>
          <w:sz w:val="24"/>
          <w:szCs w:val="24"/>
          <w:lang w:val="en-US"/>
        </w:rPr>
        <w:t xml:space="preserve">s commitment to take </w:t>
      </w:r>
      <w:r w:rsidR="0084515B">
        <w:rPr>
          <w:rFonts w:ascii="Arial" w:hAnsi="Arial" w:cs="Arial"/>
          <w:color w:val="000000" w:themeColor="text1"/>
          <w:sz w:val="24"/>
          <w:szCs w:val="24"/>
          <w:lang w:val="en-US"/>
        </w:rPr>
        <w:t xml:space="preserve">even </w:t>
      </w:r>
      <w:r w:rsidR="00ED0269">
        <w:rPr>
          <w:rFonts w:ascii="Arial" w:hAnsi="Arial" w:cs="Arial"/>
          <w:color w:val="000000" w:themeColor="text1"/>
          <w:sz w:val="24"/>
          <w:szCs w:val="24"/>
          <w:lang w:val="en-US"/>
        </w:rPr>
        <w:t xml:space="preserve">further action in ensuring gender equality. </w:t>
      </w:r>
    </w:p>
    <w:p w14:paraId="79A226BC" w14:textId="73B2595F" w:rsidR="00442964" w:rsidRPr="003D71AD" w:rsidRDefault="00442964" w:rsidP="003D71AD">
      <w:pPr>
        <w:pStyle w:val="NoSpacing"/>
        <w:spacing w:line="276" w:lineRule="auto"/>
        <w:jc w:val="both"/>
        <w:rPr>
          <w:rFonts w:ascii="Arial" w:hAnsi="Arial" w:cs="Arial"/>
          <w:color w:val="000000" w:themeColor="text1"/>
          <w:sz w:val="24"/>
          <w:szCs w:val="24"/>
          <w:lang w:val="en-US"/>
        </w:rPr>
      </w:pPr>
      <w:r w:rsidRPr="003D71AD">
        <w:rPr>
          <w:rFonts w:ascii="Arial" w:hAnsi="Arial" w:cs="Arial"/>
          <w:color w:val="000000" w:themeColor="text1"/>
          <w:sz w:val="24"/>
          <w:szCs w:val="24"/>
          <w:lang w:val="en-US"/>
        </w:rPr>
        <w:t xml:space="preserve">    </w:t>
      </w:r>
    </w:p>
    <w:p w14:paraId="32443CF5" w14:textId="62BC705D" w:rsidR="00FA7026" w:rsidRPr="003D71AD" w:rsidRDefault="003D71AD" w:rsidP="003D71AD">
      <w:pPr>
        <w:pStyle w:val="NoSpacing"/>
        <w:spacing w:line="276" w:lineRule="auto"/>
        <w:jc w:val="both"/>
        <w:rPr>
          <w:rFonts w:ascii="Arial" w:hAnsi="Arial" w:cs="Arial"/>
          <w:color w:val="000000" w:themeColor="text1"/>
          <w:sz w:val="24"/>
          <w:szCs w:val="24"/>
          <w:lang w:val="en-US"/>
        </w:rPr>
      </w:pPr>
      <w:r w:rsidRPr="003D71AD">
        <w:rPr>
          <w:rFonts w:ascii="Arial" w:hAnsi="Arial" w:cs="Arial"/>
          <w:color w:val="000000" w:themeColor="text1"/>
          <w:sz w:val="24"/>
          <w:szCs w:val="24"/>
          <w:lang w:val="en-US"/>
        </w:rPr>
        <w:tab/>
      </w:r>
      <w:r w:rsidR="000E518F" w:rsidRPr="003D71AD">
        <w:rPr>
          <w:rFonts w:ascii="Arial" w:hAnsi="Arial" w:cs="Arial"/>
          <w:color w:val="000000" w:themeColor="text1"/>
          <w:sz w:val="24"/>
          <w:szCs w:val="24"/>
          <w:lang w:val="en-US"/>
        </w:rPr>
        <w:t xml:space="preserve">We further commend the Kyrgyz Republic </w:t>
      </w:r>
      <w:r w:rsidR="00FA7026" w:rsidRPr="003D71AD">
        <w:rPr>
          <w:rFonts w:ascii="Arial" w:hAnsi="Arial" w:cs="Arial"/>
          <w:color w:val="000000" w:themeColor="text1"/>
          <w:sz w:val="24"/>
          <w:szCs w:val="24"/>
          <w:lang w:val="en-US"/>
        </w:rPr>
        <w:t xml:space="preserve">for becoming a member of the Open Government Partnership in 2017, of which Mongolia is also a member. </w:t>
      </w:r>
    </w:p>
    <w:p w14:paraId="7EE33EF1" w14:textId="77777777" w:rsidR="00FA7026" w:rsidRPr="003D71AD" w:rsidRDefault="00FA7026" w:rsidP="003D71AD">
      <w:pPr>
        <w:pStyle w:val="NoSpacing"/>
        <w:spacing w:line="276" w:lineRule="auto"/>
        <w:jc w:val="both"/>
        <w:rPr>
          <w:rFonts w:ascii="Arial" w:hAnsi="Arial" w:cs="Arial"/>
          <w:color w:val="000000" w:themeColor="text1"/>
          <w:sz w:val="24"/>
          <w:szCs w:val="24"/>
          <w:lang w:val="en-US"/>
        </w:rPr>
      </w:pPr>
      <w:r w:rsidRPr="003D71AD">
        <w:rPr>
          <w:rFonts w:ascii="Arial" w:hAnsi="Arial" w:cs="Arial"/>
          <w:color w:val="000000" w:themeColor="text1"/>
          <w:sz w:val="24"/>
          <w:szCs w:val="24"/>
          <w:lang w:val="en-US"/>
        </w:rPr>
        <w:t xml:space="preserve">   </w:t>
      </w:r>
    </w:p>
    <w:p w14:paraId="6EF2AFBD" w14:textId="76A1E06D" w:rsidR="00FA7026" w:rsidRPr="003D71AD" w:rsidRDefault="00FA7026" w:rsidP="003D71AD">
      <w:pPr>
        <w:pStyle w:val="NoSpacing"/>
        <w:spacing w:line="276" w:lineRule="auto"/>
        <w:jc w:val="both"/>
        <w:rPr>
          <w:rFonts w:ascii="Arial" w:hAnsi="Arial" w:cs="Arial"/>
          <w:color w:val="000000" w:themeColor="text1"/>
          <w:sz w:val="24"/>
          <w:szCs w:val="24"/>
          <w:lang w:val="en-US"/>
        </w:rPr>
      </w:pPr>
      <w:r w:rsidRPr="003D71AD">
        <w:rPr>
          <w:rFonts w:ascii="Arial" w:hAnsi="Arial" w:cs="Arial"/>
          <w:color w:val="000000" w:themeColor="text1"/>
          <w:sz w:val="24"/>
          <w:szCs w:val="24"/>
          <w:lang w:val="en-US"/>
        </w:rPr>
        <w:tab/>
        <w:t xml:space="preserve">While calling on the Kyrgyz Republic to ensure the implementation of the </w:t>
      </w:r>
      <w:r w:rsidRPr="003D71AD">
        <w:rPr>
          <w:rFonts w:ascii="Arial" w:hAnsi="Arial" w:cs="Arial"/>
          <w:color w:val="222222"/>
          <w:sz w:val="24"/>
          <w:szCs w:val="24"/>
          <w:shd w:val="clear" w:color="auto" w:fill="FFFFFF"/>
          <w:lang w:val="en-US"/>
        </w:rPr>
        <w:t xml:space="preserve">Convention on the Rights of Persons with Disabilities, </w:t>
      </w:r>
      <w:r w:rsidRPr="003D71AD">
        <w:rPr>
          <w:rFonts w:ascii="Arial" w:hAnsi="Arial" w:cs="Arial"/>
          <w:color w:val="000000" w:themeColor="text1"/>
          <w:sz w:val="24"/>
          <w:szCs w:val="24"/>
          <w:lang w:val="en-US"/>
        </w:rPr>
        <w:t xml:space="preserve">we welcome the introduction of </w:t>
      </w:r>
      <w:r w:rsidR="00B27F4E" w:rsidRPr="003D71AD">
        <w:rPr>
          <w:rFonts w:ascii="Arial" w:hAnsi="Arial" w:cs="Arial"/>
          <w:color w:val="000000" w:themeColor="text1"/>
          <w:sz w:val="24"/>
          <w:szCs w:val="24"/>
          <w:lang w:val="en-US"/>
        </w:rPr>
        <w:t>a “personal assistant”</w:t>
      </w:r>
      <w:r w:rsidR="00B27F4E">
        <w:rPr>
          <w:rFonts w:ascii="Arial" w:hAnsi="Arial" w:cs="Arial"/>
          <w:color w:val="000000" w:themeColor="text1"/>
          <w:sz w:val="24"/>
          <w:szCs w:val="24"/>
          <w:lang w:val="en-US"/>
        </w:rPr>
        <w:t xml:space="preserve"> service </w:t>
      </w:r>
      <w:r w:rsidRPr="003D71AD">
        <w:rPr>
          <w:rFonts w:ascii="Arial" w:hAnsi="Arial" w:cs="Arial"/>
          <w:color w:val="000000" w:themeColor="text1"/>
          <w:sz w:val="24"/>
          <w:szCs w:val="24"/>
          <w:lang w:val="en-US"/>
        </w:rPr>
        <w:t>to provide services to children with disabilities.</w:t>
      </w:r>
    </w:p>
    <w:p w14:paraId="6F4CE02A" w14:textId="77777777" w:rsidR="00FA7026" w:rsidRPr="003D71AD" w:rsidRDefault="00FA7026" w:rsidP="003D71AD">
      <w:pPr>
        <w:pStyle w:val="NoSpacing"/>
        <w:spacing w:line="276" w:lineRule="auto"/>
        <w:jc w:val="both"/>
        <w:rPr>
          <w:rFonts w:ascii="Arial" w:hAnsi="Arial" w:cs="Arial"/>
          <w:color w:val="000000" w:themeColor="text1"/>
          <w:sz w:val="24"/>
          <w:szCs w:val="24"/>
          <w:lang w:val="en-US" w:eastAsia="ru-RU"/>
        </w:rPr>
      </w:pPr>
      <w:r w:rsidRPr="003D71AD">
        <w:rPr>
          <w:rFonts w:ascii="Arial" w:hAnsi="Arial" w:cs="Arial"/>
          <w:color w:val="000000" w:themeColor="text1"/>
          <w:sz w:val="24"/>
          <w:szCs w:val="24"/>
          <w:lang w:val="en-US" w:eastAsia="ru-RU"/>
        </w:rPr>
        <w:t xml:space="preserve">  </w:t>
      </w:r>
    </w:p>
    <w:p w14:paraId="7340AADC" w14:textId="601EB602" w:rsidR="00FA7026" w:rsidRPr="003D71AD" w:rsidRDefault="00FA7026" w:rsidP="003D71AD">
      <w:pPr>
        <w:pStyle w:val="Default"/>
        <w:spacing w:line="276" w:lineRule="auto"/>
        <w:ind w:firstLine="720"/>
        <w:jc w:val="both"/>
        <w:rPr>
          <w:rFonts w:ascii="Arial" w:eastAsiaTheme="minorEastAsia" w:hAnsi="Arial" w:cs="Arial"/>
          <w:color w:val="auto"/>
        </w:rPr>
      </w:pPr>
      <w:r w:rsidRPr="003D71AD">
        <w:rPr>
          <w:rFonts w:ascii="Arial" w:eastAsiaTheme="minorEastAsia" w:hAnsi="Arial" w:cs="Arial"/>
          <w:color w:val="auto"/>
        </w:rPr>
        <w:t>In a constructive spi</w:t>
      </w:r>
      <w:r w:rsidR="00B27F4E">
        <w:rPr>
          <w:rFonts w:ascii="Arial" w:eastAsiaTheme="minorEastAsia" w:hAnsi="Arial" w:cs="Arial"/>
          <w:color w:val="auto"/>
        </w:rPr>
        <w:t xml:space="preserve">rit, Mongolia recommends to the </w:t>
      </w:r>
      <w:r w:rsidRPr="003D71AD">
        <w:rPr>
          <w:rFonts w:ascii="Arial" w:eastAsiaTheme="minorEastAsia" w:hAnsi="Arial" w:cs="Arial"/>
          <w:color w:val="auto"/>
        </w:rPr>
        <w:t xml:space="preserve">Kyrgyz Republic to ratify the International Convention for the Protection of All Persons from Enforced Disappearance. </w:t>
      </w:r>
    </w:p>
    <w:p w14:paraId="12E7A0A7" w14:textId="77777777" w:rsidR="00FA7026" w:rsidRPr="003D71AD" w:rsidRDefault="00FA7026" w:rsidP="003D71AD">
      <w:pPr>
        <w:pStyle w:val="Default"/>
        <w:spacing w:line="276" w:lineRule="auto"/>
        <w:ind w:firstLine="720"/>
        <w:jc w:val="both"/>
        <w:rPr>
          <w:rFonts w:ascii="Arial" w:eastAsiaTheme="minorEastAsia" w:hAnsi="Arial" w:cs="Arial"/>
          <w:color w:val="auto"/>
        </w:rPr>
      </w:pPr>
    </w:p>
    <w:p w14:paraId="5B0ADB57" w14:textId="77777777" w:rsidR="00FA7026" w:rsidRPr="003D71AD" w:rsidRDefault="00FA7026" w:rsidP="003D71AD">
      <w:pPr>
        <w:spacing w:after="0" w:line="276" w:lineRule="auto"/>
        <w:ind w:firstLine="720"/>
        <w:jc w:val="both"/>
        <w:rPr>
          <w:rFonts w:ascii="Arial" w:eastAsia="Calibri" w:hAnsi="Arial" w:cs="Arial"/>
          <w:sz w:val="24"/>
          <w:szCs w:val="24"/>
          <w:lang w:val="en-GB"/>
        </w:rPr>
      </w:pPr>
      <w:r w:rsidRPr="003D71AD">
        <w:rPr>
          <w:rFonts w:ascii="Arial" w:eastAsia="Calibri" w:hAnsi="Arial" w:cs="Arial"/>
          <w:sz w:val="24"/>
          <w:szCs w:val="24"/>
          <w:lang w:val="en-GB"/>
        </w:rPr>
        <w:t>We wish the Kyrgyz Republic further progress in strengthening its young democracy and upholding human rights and fundamental freedoms. We stand ready to continue sharing with the Kyrgyz Republic the challenges we have encountered and are currently facing on this path.</w:t>
      </w:r>
    </w:p>
    <w:p w14:paraId="722F835D" w14:textId="77777777" w:rsidR="0084515B" w:rsidRDefault="0084515B" w:rsidP="003D71AD">
      <w:pPr>
        <w:spacing w:after="0" w:line="276" w:lineRule="auto"/>
        <w:ind w:firstLine="720"/>
        <w:jc w:val="both"/>
        <w:rPr>
          <w:rFonts w:ascii="Arial" w:eastAsia="Calibri" w:hAnsi="Arial" w:cs="Arial"/>
          <w:sz w:val="24"/>
          <w:szCs w:val="24"/>
          <w:lang w:val="en-GB"/>
        </w:rPr>
      </w:pPr>
    </w:p>
    <w:p w14:paraId="3368C32D" w14:textId="77777777" w:rsidR="00FA7026" w:rsidRPr="003D71AD" w:rsidRDefault="00FA7026" w:rsidP="003D71AD">
      <w:pPr>
        <w:spacing w:after="0" w:line="276" w:lineRule="auto"/>
        <w:ind w:firstLine="720"/>
        <w:jc w:val="both"/>
        <w:rPr>
          <w:rFonts w:ascii="Arial" w:hAnsi="Arial" w:cs="Arial"/>
          <w:color w:val="000000" w:themeColor="text1"/>
          <w:sz w:val="24"/>
          <w:szCs w:val="24"/>
          <w:lang w:val="en-US" w:eastAsia="ru-RU"/>
        </w:rPr>
      </w:pPr>
      <w:r w:rsidRPr="003D71AD">
        <w:rPr>
          <w:rFonts w:ascii="Arial" w:eastAsia="Calibri" w:hAnsi="Arial" w:cs="Arial"/>
          <w:sz w:val="24"/>
          <w:szCs w:val="24"/>
          <w:lang w:val="en-GB"/>
        </w:rPr>
        <w:t>Thank you, Mr. President.</w:t>
      </w:r>
      <w:r w:rsidRPr="003D71AD">
        <w:rPr>
          <w:rFonts w:ascii="Arial" w:hAnsi="Arial" w:cs="Arial"/>
          <w:color w:val="000000" w:themeColor="text1"/>
          <w:sz w:val="24"/>
          <w:szCs w:val="24"/>
          <w:lang w:val="en-US" w:eastAsia="ru-RU"/>
        </w:rPr>
        <w:t xml:space="preserve">       </w:t>
      </w:r>
    </w:p>
    <w:p w14:paraId="55146991" w14:textId="77777777" w:rsidR="002A4E48" w:rsidRPr="003D71AD" w:rsidRDefault="002A4E48" w:rsidP="003D71AD">
      <w:pPr>
        <w:spacing w:after="0" w:line="276" w:lineRule="auto"/>
        <w:rPr>
          <w:rFonts w:ascii="Arial" w:hAnsi="Arial" w:cs="Arial"/>
          <w:sz w:val="24"/>
          <w:szCs w:val="24"/>
        </w:rPr>
      </w:pPr>
    </w:p>
    <w:sectPr w:rsidR="002A4E48" w:rsidRPr="003D71AD" w:rsidSect="0084515B">
      <w:pgSz w:w="11906" w:h="16838"/>
      <w:pgMar w:top="1440" w:right="1440" w:bottom="458"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26"/>
    <w:rsid w:val="000336A0"/>
    <w:rsid w:val="000E518F"/>
    <w:rsid w:val="002A4E48"/>
    <w:rsid w:val="002D0BB1"/>
    <w:rsid w:val="002D34C7"/>
    <w:rsid w:val="002F6099"/>
    <w:rsid w:val="003D71AD"/>
    <w:rsid w:val="00442964"/>
    <w:rsid w:val="00682415"/>
    <w:rsid w:val="007D5B90"/>
    <w:rsid w:val="007E1566"/>
    <w:rsid w:val="0084515B"/>
    <w:rsid w:val="008F59E1"/>
    <w:rsid w:val="009A509B"/>
    <w:rsid w:val="00AB7F9A"/>
    <w:rsid w:val="00B27F4E"/>
    <w:rsid w:val="00C8359A"/>
    <w:rsid w:val="00CD2EC0"/>
    <w:rsid w:val="00D1477A"/>
    <w:rsid w:val="00E47E31"/>
    <w:rsid w:val="00ED0269"/>
    <w:rsid w:val="00FA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8A76"/>
  <w15:chartTrackingRefBased/>
  <w15:docId w15:val="{95371389-C85D-487B-9934-05EEDF90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026"/>
    <w:pPr>
      <w:spacing w:line="256" w:lineRule="auto"/>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026"/>
    <w:pPr>
      <w:spacing w:after="0" w:line="240" w:lineRule="auto"/>
    </w:pPr>
    <w:rPr>
      <w:lang w:val="ru-RU"/>
    </w:rPr>
  </w:style>
  <w:style w:type="paragraph" w:customStyle="1" w:styleId="Default">
    <w:name w:val="Default"/>
    <w:rsid w:val="00FA70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1F9B7-1903-40DF-A51A-AD9AD686CC24}"/>
</file>

<file path=customXml/itemProps2.xml><?xml version="1.0" encoding="utf-8"?>
<ds:datastoreItem xmlns:ds="http://schemas.openxmlformats.org/officeDocument/2006/customXml" ds:itemID="{E3F19140-6B09-4AC6-B09D-74E6F8C3B5F7}"/>
</file>

<file path=customXml/itemProps3.xml><?xml version="1.0" encoding="utf-8"?>
<ds:datastoreItem xmlns:ds="http://schemas.openxmlformats.org/officeDocument/2006/customXml" ds:itemID="{D884BDDE-AF61-4FB4-9511-183B78754BF9}"/>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Rinchyenmyadag Shagdar</dc:creator>
  <cp:keywords/>
  <dc:description/>
  <cp:lastModifiedBy>Rinchyenmyadag Shagdar</cp:lastModifiedBy>
  <cp:revision>14</cp:revision>
  <cp:lastPrinted>2020-01-20T12:15:00Z</cp:lastPrinted>
  <dcterms:created xsi:type="dcterms:W3CDTF">2020-01-20T07:56:00Z</dcterms:created>
  <dcterms:modified xsi:type="dcterms:W3CDTF">2020-01-20T12:18:00Z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