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0" w:rsidRPr="0002357A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lang w:val="en-GB"/>
        </w:rPr>
      </w:pPr>
      <w:r w:rsidRPr="0002357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5938B0" w:rsidRPr="0002357A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United Nations Human Rights Council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3</w:t>
      </w:r>
      <w:r w:rsidR="00F913B7">
        <w:rPr>
          <w:b/>
          <w:sz w:val="32"/>
          <w:szCs w:val="32"/>
          <w:lang w:val="en-GB"/>
        </w:rPr>
        <w:t>5</w:t>
      </w:r>
      <w:r w:rsidR="002B6F97">
        <w:rPr>
          <w:b/>
          <w:sz w:val="32"/>
          <w:szCs w:val="32"/>
          <w:vertAlign w:val="superscript"/>
          <w:lang w:val="en-GB"/>
        </w:rPr>
        <w:t>th</w:t>
      </w:r>
      <w:r w:rsidRPr="0002357A">
        <w:rPr>
          <w:b/>
          <w:sz w:val="32"/>
          <w:szCs w:val="32"/>
          <w:lang w:val="en-GB"/>
        </w:rPr>
        <w:t xml:space="preserve"> Session of the UPR Working Group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E84AA2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E84AA2">
        <w:rPr>
          <w:b/>
          <w:sz w:val="32"/>
          <w:szCs w:val="32"/>
          <w:lang w:val="en-GB"/>
        </w:rPr>
        <w:t xml:space="preserve">Geneva, </w:t>
      </w:r>
      <w:r w:rsidR="00F913B7">
        <w:rPr>
          <w:b/>
          <w:sz w:val="32"/>
          <w:szCs w:val="32"/>
          <w:lang w:val="en-GB"/>
        </w:rPr>
        <w:t>28</w:t>
      </w:r>
      <w:r w:rsidR="004E646A">
        <w:rPr>
          <w:b/>
          <w:sz w:val="32"/>
          <w:szCs w:val="32"/>
          <w:lang w:val="en-GB"/>
        </w:rPr>
        <w:t xml:space="preserve"> </w:t>
      </w:r>
      <w:r w:rsidR="00F913B7">
        <w:rPr>
          <w:b/>
          <w:sz w:val="32"/>
          <w:szCs w:val="32"/>
          <w:lang w:val="en-GB"/>
        </w:rPr>
        <w:t>January</w:t>
      </w:r>
      <w:r w:rsidR="005938B0" w:rsidRPr="00E84AA2">
        <w:rPr>
          <w:b/>
          <w:sz w:val="32"/>
          <w:szCs w:val="32"/>
          <w:lang w:val="en-GB"/>
        </w:rPr>
        <w:t xml:space="preserve"> </w:t>
      </w:r>
      <w:r w:rsidR="00F913B7">
        <w:rPr>
          <w:b/>
          <w:sz w:val="32"/>
          <w:szCs w:val="32"/>
          <w:lang w:val="en-GB"/>
        </w:rPr>
        <w:t>2020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02357A">
        <w:rPr>
          <w:b/>
          <w:sz w:val="32"/>
          <w:szCs w:val="32"/>
          <w:lang w:val="en-GB"/>
        </w:rPr>
        <w:t>Recommendations and advance questions to</w:t>
      </w:r>
    </w:p>
    <w:p w:rsidR="005938B0" w:rsidRPr="0002357A" w:rsidRDefault="00F913B7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Turkey</w:t>
      </w: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 w:rsidP="005938B0">
      <w:pPr>
        <w:spacing w:after="0" w:line="360" w:lineRule="auto"/>
        <w:jc w:val="center"/>
        <w:rPr>
          <w:b/>
          <w:sz w:val="32"/>
          <w:szCs w:val="32"/>
          <w:lang w:val="en-GB"/>
        </w:rPr>
      </w:pPr>
    </w:p>
    <w:p w:rsidR="005938B0" w:rsidRPr="0002357A" w:rsidRDefault="005938B0">
      <w:pPr>
        <w:rPr>
          <w:u w:val="single"/>
          <w:lang w:val="en-GB"/>
        </w:rPr>
      </w:pPr>
    </w:p>
    <w:p w:rsidR="0012280D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GB"/>
        </w:rPr>
      </w:pPr>
      <w:r w:rsidRPr="0002357A">
        <w:rPr>
          <w:rFonts w:cs="Arial"/>
          <w:sz w:val="28"/>
          <w:szCs w:val="28"/>
          <w:lang w:val="en-GB"/>
        </w:rPr>
        <w:lastRenderedPageBreak/>
        <w:t>Mr</w:t>
      </w:r>
      <w:r w:rsidR="00F04705">
        <w:rPr>
          <w:rFonts w:cs="Arial"/>
          <w:sz w:val="28"/>
          <w:szCs w:val="28"/>
          <w:lang w:val="en-GB"/>
        </w:rPr>
        <w:t>s</w:t>
      </w:r>
      <w:r w:rsidRPr="0002357A">
        <w:rPr>
          <w:rFonts w:cs="Arial"/>
          <w:sz w:val="28"/>
          <w:szCs w:val="28"/>
          <w:lang w:val="en-GB"/>
        </w:rPr>
        <w:t>. President,</w:t>
      </w:r>
    </w:p>
    <w:p w:rsidR="00611B50" w:rsidRPr="00B006EA" w:rsidRDefault="00611B50" w:rsidP="00611B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28034F" w:rsidRDefault="00DB6239" w:rsidP="009415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B06B2D">
        <w:rPr>
          <w:sz w:val="28"/>
          <w:szCs w:val="28"/>
          <w:lang w:val="en-GB"/>
        </w:rPr>
        <w:t xml:space="preserve">Germany </w:t>
      </w:r>
      <w:r w:rsidR="004E646A" w:rsidRPr="00B06B2D">
        <w:rPr>
          <w:sz w:val="28"/>
          <w:szCs w:val="28"/>
          <w:lang w:val="en-GB"/>
        </w:rPr>
        <w:t xml:space="preserve">welcomes </w:t>
      </w:r>
      <w:r w:rsidR="009765C1" w:rsidRPr="00B06B2D">
        <w:rPr>
          <w:sz w:val="28"/>
          <w:szCs w:val="28"/>
          <w:lang w:val="en-GB"/>
        </w:rPr>
        <w:t>the</w:t>
      </w:r>
      <w:r w:rsidR="002F4CE6" w:rsidRPr="00B06B2D">
        <w:rPr>
          <w:sz w:val="28"/>
          <w:szCs w:val="28"/>
          <w:lang w:val="en-GB"/>
        </w:rPr>
        <w:t xml:space="preserve"> first steps taken by </w:t>
      </w:r>
      <w:r w:rsidR="003947E6">
        <w:rPr>
          <w:sz w:val="28"/>
          <w:szCs w:val="28"/>
          <w:lang w:val="en-GB"/>
        </w:rPr>
        <w:t>Turkey</w:t>
      </w:r>
      <w:r w:rsidR="002F4CE6" w:rsidRPr="00B06B2D">
        <w:rPr>
          <w:sz w:val="28"/>
          <w:szCs w:val="28"/>
          <w:lang w:val="en-GB"/>
        </w:rPr>
        <w:t xml:space="preserve"> to pass its Judicial Reform Strategy</w:t>
      </w:r>
      <w:r w:rsidR="00AA72C8" w:rsidRPr="00B06B2D">
        <w:rPr>
          <w:sz w:val="28"/>
          <w:szCs w:val="28"/>
          <w:lang w:val="en-US"/>
        </w:rPr>
        <w:t xml:space="preserve">. </w:t>
      </w:r>
    </w:p>
    <w:p w:rsidR="008D23D9" w:rsidRPr="00B06B2D" w:rsidRDefault="008D23D9" w:rsidP="009415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5938B0" w:rsidRPr="00B006EA" w:rsidRDefault="0002357A" w:rsidP="0012280D">
      <w:pPr>
        <w:spacing w:line="360" w:lineRule="auto"/>
        <w:jc w:val="both"/>
        <w:rPr>
          <w:sz w:val="28"/>
          <w:szCs w:val="28"/>
          <w:lang w:val="en-GB"/>
        </w:rPr>
      </w:pPr>
      <w:r w:rsidRPr="00B006EA">
        <w:rPr>
          <w:sz w:val="28"/>
          <w:szCs w:val="28"/>
          <w:lang w:val="en-GB"/>
        </w:rPr>
        <w:t>Germany recommends</w:t>
      </w:r>
      <w:r w:rsidR="005938B0" w:rsidRPr="00B006EA">
        <w:rPr>
          <w:sz w:val="28"/>
          <w:szCs w:val="28"/>
          <w:lang w:val="en-GB"/>
        </w:rPr>
        <w:t>:</w:t>
      </w:r>
    </w:p>
    <w:p w:rsidR="00D23B52" w:rsidRPr="002948E1" w:rsidRDefault="00535346" w:rsidP="00404315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GB"/>
        </w:rPr>
      </w:pPr>
      <w:r>
        <w:rPr>
          <w:rFonts w:cs="Cambria"/>
          <w:iCs/>
          <w:color w:val="000000"/>
          <w:sz w:val="28"/>
          <w:szCs w:val="28"/>
          <w:lang w:val="en-GB"/>
        </w:rPr>
        <w:t>Repeal all</w:t>
      </w:r>
      <w:r w:rsidR="00841FAD">
        <w:rPr>
          <w:rFonts w:cs="Cambria"/>
          <w:iCs/>
          <w:color w:val="000000"/>
          <w:sz w:val="28"/>
          <w:szCs w:val="28"/>
          <w:lang w:val="en-GB"/>
        </w:rPr>
        <w:t xml:space="preserve"> 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>provisions that restrict judicial and prosecutorial independence</w:t>
      </w:r>
      <w:r w:rsidR="00927140">
        <w:rPr>
          <w:rFonts w:cs="Cambria"/>
          <w:iCs/>
          <w:color w:val="000000"/>
          <w:sz w:val="28"/>
          <w:szCs w:val="28"/>
          <w:lang w:val="en-GB"/>
        </w:rPr>
        <w:t>,</w:t>
      </w:r>
      <w:r w:rsidR="00927140" w:rsidRPr="00B06B2D">
        <w:rPr>
          <w:rFonts w:cs="Cambria"/>
          <w:iCs/>
          <w:color w:val="000000"/>
          <w:sz w:val="28"/>
          <w:szCs w:val="28"/>
          <w:lang w:val="en-GB"/>
        </w:rPr>
        <w:t xml:space="preserve"> 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 xml:space="preserve">including those </w:t>
      </w:r>
      <w:r w:rsidR="00AF4295">
        <w:rPr>
          <w:rFonts w:cs="Cambria"/>
          <w:iCs/>
          <w:color w:val="000000"/>
          <w:sz w:val="28"/>
          <w:szCs w:val="28"/>
          <w:lang w:val="en-GB"/>
        </w:rPr>
        <w:t xml:space="preserve">that 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 xml:space="preserve">allow the executive to appoint a large number of members </w:t>
      </w:r>
      <w:r w:rsidR="008D23D9">
        <w:rPr>
          <w:rFonts w:cs="Cambria"/>
          <w:iCs/>
          <w:color w:val="000000"/>
          <w:sz w:val="28"/>
          <w:szCs w:val="28"/>
          <w:lang w:val="en-GB"/>
        </w:rPr>
        <w:t>to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 xml:space="preserve"> the </w:t>
      </w:r>
      <w:r w:rsidR="00404315" w:rsidRPr="00404315">
        <w:rPr>
          <w:rFonts w:cs="Cambria"/>
          <w:iCs/>
          <w:color w:val="000000"/>
          <w:sz w:val="28"/>
          <w:szCs w:val="28"/>
          <w:lang w:val="en-GB"/>
        </w:rPr>
        <w:t>Council of Judges and Prosecutors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 xml:space="preserve"> </w:t>
      </w:r>
      <w:r w:rsidR="008D23D9">
        <w:rPr>
          <w:rFonts w:cs="Cambria"/>
          <w:iCs/>
          <w:color w:val="000000"/>
          <w:sz w:val="28"/>
          <w:szCs w:val="28"/>
          <w:lang w:val="en-GB"/>
        </w:rPr>
        <w:t>as well as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 xml:space="preserve"> </w:t>
      </w:r>
      <w:r w:rsidR="008D23D9">
        <w:rPr>
          <w:rFonts w:cs="Cambria"/>
          <w:iCs/>
          <w:color w:val="000000"/>
          <w:sz w:val="28"/>
          <w:szCs w:val="28"/>
          <w:lang w:val="en-GB"/>
        </w:rPr>
        <w:t xml:space="preserve">to </w:t>
      </w:r>
      <w:r w:rsidR="00927140" w:rsidRPr="00927140">
        <w:rPr>
          <w:rFonts w:cs="Cambria"/>
          <w:iCs/>
          <w:color w:val="000000"/>
          <w:sz w:val="28"/>
          <w:szCs w:val="28"/>
          <w:lang w:val="en-GB"/>
        </w:rPr>
        <w:t>the Constitutional Court.</w:t>
      </w:r>
    </w:p>
    <w:p w:rsidR="00EA674E" w:rsidRPr="00F3255D" w:rsidRDefault="002948E1" w:rsidP="00F3255D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GB"/>
        </w:rPr>
      </w:pPr>
      <w:r>
        <w:rPr>
          <w:rFonts w:cs="Cambria"/>
          <w:iCs/>
          <w:color w:val="000000"/>
          <w:sz w:val="28"/>
          <w:szCs w:val="28"/>
          <w:lang w:val="en-GB"/>
        </w:rPr>
        <w:t xml:space="preserve">Amend </w:t>
      </w:r>
      <w:r w:rsidR="00F3255D">
        <w:rPr>
          <w:rFonts w:cs="Cambria"/>
          <w:iCs/>
          <w:color w:val="000000"/>
          <w:sz w:val="28"/>
          <w:szCs w:val="28"/>
          <w:lang w:val="en-GB"/>
        </w:rPr>
        <w:t>Article 7(2)</w:t>
      </w:r>
      <w:r w:rsidR="00F3255D" w:rsidRPr="00F3255D">
        <w:rPr>
          <w:rFonts w:cs="Cambria"/>
          <w:iCs/>
          <w:color w:val="000000"/>
          <w:sz w:val="28"/>
          <w:szCs w:val="28"/>
          <w:lang w:val="en-GB"/>
        </w:rPr>
        <w:t xml:space="preserve"> of the Anti-Terrorism Law to ensure that only incitement to violence is prohibited</w:t>
      </w:r>
      <w:r w:rsidR="00F3255D">
        <w:rPr>
          <w:rFonts w:cs="Cambria"/>
          <w:iCs/>
          <w:color w:val="000000"/>
          <w:sz w:val="28"/>
          <w:szCs w:val="28"/>
          <w:lang w:val="en-GB"/>
        </w:rPr>
        <w:t xml:space="preserve">. </w:t>
      </w:r>
      <w:r w:rsidR="00F3255D" w:rsidRPr="00F3255D">
        <w:rPr>
          <w:rFonts w:cs="Cambria"/>
          <w:iCs/>
          <w:color w:val="000000"/>
          <w:sz w:val="28"/>
          <w:szCs w:val="28"/>
          <w:lang w:val="en-GB"/>
        </w:rPr>
        <w:t>Align counter-terrorism laws with international human rights standards</w:t>
      </w:r>
      <w:r w:rsidR="008D23D9">
        <w:rPr>
          <w:rFonts w:cs="Cambria"/>
          <w:iCs/>
          <w:color w:val="000000"/>
          <w:sz w:val="28"/>
          <w:szCs w:val="28"/>
          <w:lang w:val="en-GB"/>
        </w:rPr>
        <w:t>. E</w:t>
      </w:r>
      <w:r w:rsidR="00C705DF">
        <w:rPr>
          <w:rFonts w:cs="Cambria"/>
          <w:iCs/>
          <w:color w:val="000000"/>
          <w:sz w:val="28"/>
          <w:szCs w:val="28"/>
          <w:lang w:val="en-GB"/>
        </w:rPr>
        <w:t xml:space="preserve">nd </w:t>
      </w:r>
      <w:r w:rsidR="003F3618" w:rsidRPr="00B06B2D">
        <w:rPr>
          <w:rFonts w:cs="Cambria"/>
          <w:iCs/>
          <w:color w:val="000000"/>
          <w:sz w:val="28"/>
          <w:szCs w:val="28"/>
          <w:lang w:val="en-GB"/>
        </w:rPr>
        <w:t>excessive</w:t>
      </w:r>
      <w:r w:rsidR="00C705DF">
        <w:rPr>
          <w:rFonts w:cs="Cambria"/>
          <w:iCs/>
          <w:color w:val="000000"/>
          <w:sz w:val="28"/>
          <w:szCs w:val="28"/>
          <w:lang w:val="en-GB"/>
        </w:rPr>
        <w:t xml:space="preserve"> prosecution of human rights defenders</w:t>
      </w:r>
      <w:r w:rsidR="003F3618">
        <w:rPr>
          <w:rFonts w:cs="Cambria"/>
          <w:iCs/>
          <w:color w:val="000000"/>
          <w:sz w:val="28"/>
          <w:szCs w:val="28"/>
          <w:lang w:val="en-GB"/>
        </w:rPr>
        <w:t>, journalists and civil society representatives</w:t>
      </w:r>
      <w:r w:rsidR="00AF4295">
        <w:rPr>
          <w:rFonts w:cs="Cambria"/>
          <w:iCs/>
          <w:color w:val="000000"/>
          <w:sz w:val="28"/>
          <w:szCs w:val="28"/>
          <w:lang w:val="en-GB"/>
        </w:rPr>
        <w:t xml:space="preserve"> un</w:t>
      </w:r>
      <w:r w:rsidR="00404315">
        <w:rPr>
          <w:rFonts w:cs="Cambria"/>
          <w:iCs/>
          <w:color w:val="000000"/>
          <w:sz w:val="28"/>
          <w:szCs w:val="28"/>
          <w:lang w:val="en-GB"/>
        </w:rPr>
        <w:t>d</w:t>
      </w:r>
      <w:r w:rsidR="00AF4295">
        <w:rPr>
          <w:rFonts w:cs="Cambria"/>
          <w:iCs/>
          <w:color w:val="000000"/>
          <w:sz w:val="28"/>
          <w:szCs w:val="28"/>
          <w:lang w:val="en-GB"/>
        </w:rPr>
        <w:t>er</w:t>
      </w:r>
      <w:r w:rsidR="001B3FE1" w:rsidRPr="00F3255D">
        <w:rPr>
          <w:rFonts w:cs="Cambria"/>
          <w:iCs/>
          <w:color w:val="000000"/>
          <w:sz w:val="28"/>
          <w:szCs w:val="28"/>
          <w:lang w:val="en-GB"/>
        </w:rPr>
        <w:t xml:space="preserve"> the pretext of </w:t>
      </w:r>
      <w:r w:rsidR="00AF4295">
        <w:rPr>
          <w:rFonts w:cs="Cambria"/>
          <w:iCs/>
          <w:color w:val="000000"/>
          <w:sz w:val="28"/>
          <w:szCs w:val="28"/>
          <w:lang w:val="en-GB"/>
        </w:rPr>
        <w:t xml:space="preserve">fighting terrorism </w:t>
      </w:r>
    </w:p>
    <w:p w:rsidR="009749F8" w:rsidRPr="00EA674E" w:rsidRDefault="00874556" w:rsidP="0012280D">
      <w:pPr>
        <w:pStyle w:val="Listenabsatz"/>
        <w:numPr>
          <w:ilvl w:val="0"/>
          <w:numId w:val="5"/>
        </w:numPr>
        <w:spacing w:line="360" w:lineRule="auto"/>
        <w:jc w:val="both"/>
        <w:rPr>
          <w:rFonts w:cs="Cambria"/>
          <w:iCs/>
          <w:color w:val="000000"/>
          <w:sz w:val="28"/>
          <w:szCs w:val="28"/>
          <w:lang w:val="en-GB"/>
        </w:rPr>
      </w:pPr>
      <w:r>
        <w:rPr>
          <w:rFonts w:cs="Cambria"/>
          <w:iCs/>
          <w:color w:val="000000"/>
          <w:sz w:val="28"/>
          <w:szCs w:val="28"/>
          <w:lang w:val="en-GB"/>
        </w:rPr>
        <w:t xml:space="preserve">Prevent </w:t>
      </w:r>
      <w:r w:rsidR="00331CF5">
        <w:rPr>
          <w:rFonts w:cs="Cambria"/>
          <w:iCs/>
          <w:color w:val="000000"/>
          <w:sz w:val="28"/>
          <w:szCs w:val="28"/>
          <w:lang w:val="en-GB"/>
        </w:rPr>
        <w:t>impermissible</w:t>
      </w:r>
      <w:r>
        <w:rPr>
          <w:rFonts w:cs="Cambria"/>
          <w:iCs/>
          <w:color w:val="000000"/>
          <w:sz w:val="28"/>
          <w:szCs w:val="28"/>
          <w:lang w:val="en-GB"/>
        </w:rPr>
        <w:t xml:space="preserve"> use of </w:t>
      </w:r>
      <w:r w:rsidR="00EA674E" w:rsidRPr="00EA674E">
        <w:rPr>
          <w:rFonts w:cs="Cambria"/>
          <w:iCs/>
          <w:color w:val="000000"/>
          <w:sz w:val="28"/>
          <w:szCs w:val="28"/>
          <w:lang w:val="en-GB"/>
        </w:rPr>
        <w:t xml:space="preserve">provisions </w:t>
      </w:r>
      <w:r>
        <w:rPr>
          <w:rFonts w:cs="Cambria"/>
          <w:iCs/>
          <w:color w:val="000000"/>
          <w:sz w:val="28"/>
          <w:szCs w:val="28"/>
          <w:lang w:val="en-GB"/>
        </w:rPr>
        <w:t>concerning “public order”</w:t>
      </w:r>
      <w:r w:rsidR="00EA674E" w:rsidRPr="00EA674E">
        <w:rPr>
          <w:rFonts w:cs="Cambria"/>
          <w:iCs/>
          <w:color w:val="000000"/>
          <w:sz w:val="28"/>
          <w:szCs w:val="28"/>
          <w:lang w:val="en-GB"/>
        </w:rPr>
        <w:t xml:space="preserve">, </w:t>
      </w:r>
      <w:r>
        <w:rPr>
          <w:rFonts w:cs="Cambria"/>
          <w:iCs/>
          <w:color w:val="000000"/>
          <w:sz w:val="28"/>
          <w:szCs w:val="28"/>
          <w:lang w:val="en-GB"/>
        </w:rPr>
        <w:t>“</w:t>
      </w:r>
      <w:r w:rsidR="00EA674E" w:rsidRPr="00EA674E">
        <w:rPr>
          <w:rFonts w:cs="Cambria"/>
          <w:iCs/>
          <w:color w:val="000000"/>
          <w:sz w:val="28"/>
          <w:szCs w:val="28"/>
          <w:lang w:val="en-GB"/>
        </w:rPr>
        <w:t>publi</w:t>
      </w:r>
      <w:r>
        <w:rPr>
          <w:rFonts w:cs="Cambria"/>
          <w:iCs/>
          <w:color w:val="000000"/>
          <w:sz w:val="28"/>
          <w:szCs w:val="28"/>
          <w:lang w:val="en-GB"/>
        </w:rPr>
        <w:t>c health”</w:t>
      </w:r>
      <w:r w:rsidR="00223B02">
        <w:rPr>
          <w:rFonts w:cs="Cambria"/>
          <w:iCs/>
          <w:color w:val="000000"/>
          <w:sz w:val="28"/>
          <w:szCs w:val="28"/>
          <w:lang w:val="en-GB"/>
        </w:rPr>
        <w:t xml:space="preserve"> and</w:t>
      </w:r>
      <w:r>
        <w:rPr>
          <w:rFonts w:cs="Cambria"/>
          <w:iCs/>
          <w:color w:val="000000"/>
          <w:sz w:val="28"/>
          <w:szCs w:val="28"/>
          <w:lang w:val="en-GB"/>
        </w:rPr>
        <w:t xml:space="preserve"> “public moral”</w:t>
      </w:r>
      <w:r w:rsidR="00EA674E" w:rsidRPr="00EA674E">
        <w:rPr>
          <w:rFonts w:cs="Cambria"/>
          <w:iCs/>
          <w:color w:val="000000"/>
          <w:sz w:val="28"/>
          <w:szCs w:val="28"/>
          <w:lang w:val="en-GB"/>
        </w:rPr>
        <w:t xml:space="preserve"> </w:t>
      </w:r>
      <w:r>
        <w:rPr>
          <w:rFonts w:cs="Cambria"/>
          <w:iCs/>
          <w:color w:val="000000"/>
          <w:sz w:val="28"/>
          <w:szCs w:val="28"/>
          <w:lang w:val="en-GB"/>
        </w:rPr>
        <w:t xml:space="preserve">to ensure </w:t>
      </w:r>
      <w:r w:rsidR="00AF4295">
        <w:rPr>
          <w:rFonts w:cs="Cambria"/>
          <w:iCs/>
          <w:color w:val="000000"/>
          <w:sz w:val="28"/>
          <w:szCs w:val="28"/>
          <w:lang w:val="en-GB"/>
        </w:rPr>
        <w:t xml:space="preserve">freedom of </w:t>
      </w:r>
      <w:r>
        <w:rPr>
          <w:rFonts w:cs="Cambria"/>
          <w:iCs/>
          <w:color w:val="000000"/>
          <w:sz w:val="28"/>
          <w:szCs w:val="28"/>
          <w:lang w:val="en-GB"/>
        </w:rPr>
        <w:t xml:space="preserve">assembly and association </w:t>
      </w:r>
      <w:r w:rsidRPr="00B06B2D">
        <w:rPr>
          <w:rFonts w:cs="Cambria"/>
          <w:iCs/>
          <w:color w:val="000000"/>
          <w:sz w:val="28"/>
          <w:szCs w:val="28"/>
          <w:lang w:val="en-GB"/>
        </w:rPr>
        <w:t>for all citiz</w:t>
      </w:r>
      <w:r w:rsidR="00331CF5" w:rsidRPr="00B06B2D">
        <w:rPr>
          <w:rFonts w:cs="Cambria"/>
          <w:iCs/>
          <w:color w:val="000000"/>
          <w:sz w:val="28"/>
          <w:szCs w:val="28"/>
          <w:lang w:val="en-GB"/>
        </w:rPr>
        <w:t xml:space="preserve">ens, </w:t>
      </w:r>
      <w:r w:rsidRPr="00B06B2D">
        <w:rPr>
          <w:rFonts w:cs="Cambria"/>
          <w:iCs/>
          <w:color w:val="000000"/>
          <w:sz w:val="28"/>
          <w:szCs w:val="28"/>
          <w:lang w:val="en-GB"/>
        </w:rPr>
        <w:t xml:space="preserve">including LGBTI </w:t>
      </w:r>
      <w:r w:rsidR="00927140" w:rsidRPr="00B06B2D">
        <w:rPr>
          <w:rFonts w:cs="Cambria"/>
          <w:iCs/>
          <w:color w:val="000000"/>
          <w:sz w:val="28"/>
          <w:szCs w:val="28"/>
          <w:lang w:val="en-GB"/>
        </w:rPr>
        <w:t>persons</w:t>
      </w:r>
      <w:r>
        <w:rPr>
          <w:rFonts w:cs="Cambria"/>
          <w:iCs/>
          <w:color w:val="000000"/>
          <w:sz w:val="28"/>
          <w:szCs w:val="28"/>
          <w:lang w:val="en-GB"/>
        </w:rPr>
        <w:t xml:space="preserve">. </w:t>
      </w:r>
    </w:p>
    <w:p w:rsidR="00E84AA2" w:rsidRDefault="00853725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006104">
        <w:rPr>
          <w:sz w:val="28"/>
          <w:szCs w:val="28"/>
          <w:lang w:val="en-US"/>
        </w:rPr>
        <w:t>Thank you, Mr</w:t>
      </w:r>
      <w:r w:rsidR="008D23D9">
        <w:rPr>
          <w:sz w:val="28"/>
          <w:szCs w:val="28"/>
          <w:lang w:val="en-US"/>
        </w:rPr>
        <w:t>s</w:t>
      </w:r>
      <w:r w:rsidRPr="00006104">
        <w:rPr>
          <w:sz w:val="28"/>
          <w:szCs w:val="28"/>
          <w:lang w:val="en-US"/>
        </w:rPr>
        <w:t xml:space="preserve">. </w:t>
      </w:r>
      <w:r w:rsidR="0012280D" w:rsidRPr="00006104">
        <w:rPr>
          <w:sz w:val="28"/>
          <w:szCs w:val="28"/>
          <w:lang w:val="en-US"/>
        </w:rPr>
        <w:t>President</w:t>
      </w:r>
      <w:r w:rsidR="00005C5D" w:rsidRPr="00006104">
        <w:rPr>
          <w:sz w:val="28"/>
          <w:szCs w:val="28"/>
          <w:lang w:val="en-US"/>
        </w:rPr>
        <w:t>.</w:t>
      </w:r>
    </w:p>
    <w:p w:rsidR="00AF4295" w:rsidRDefault="00AF4295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8D23D9" w:rsidRDefault="008D23D9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8D23D9" w:rsidRDefault="008D23D9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8D23D9" w:rsidRDefault="008D23D9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8D23D9" w:rsidRDefault="008D23D9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8D23D9" w:rsidRDefault="008D23D9" w:rsidP="0012280D">
      <w:pPr>
        <w:spacing w:line="360" w:lineRule="auto"/>
        <w:jc w:val="both"/>
        <w:rPr>
          <w:sz w:val="28"/>
          <w:szCs w:val="28"/>
          <w:lang w:val="en-US"/>
        </w:rPr>
      </w:pPr>
    </w:p>
    <w:p w:rsidR="00493CD0" w:rsidRPr="00F37AEE" w:rsidRDefault="00853725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3B2904">
        <w:rPr>
          <w:b/>
          <w:sz w:val="28"/>
          <w:szCs w:val="28"/>
          <w:u w:val="single"/>
          <w:lang w:val="en-US"/>
        </w:rPr>
        <w:lastRenderedPageBreak/>
        <w:t>GERMAN ADVANC</w:t>
      </w:r>
      <w:r w:rsidR="008D3A71">
        <w:rPr>
          <w:b/>
          <w:sz w:val="28"/>
          <w:szCs w:val="28"/>
          <w:u w:val="single"/>
          <w:lang w:val="en-US"/>
        </w:rPr>
        <w:t>E</w:t>
      </w:r>
      <w:r w:rsidR="00777F7D">
        <w:rPr>
          <w:b/>
          <w:sz w:val="28"/>
          <w:szCs w:val="28"/>
          <w:u w:val="single"/>
          <w:lang w:val="en-US"/>
        </w:rPr>
        <w:t xml:space="preserve"> QUESTIONS </w:t>
      </w:r>
      <w:r w:rsidR="00927140">
        <w:rPr>
          <w:b/>
          <w:sz w:val="28"/>
          <w:szCs w:val="28"/>
          <w:u w:val="single"/>
          <w:lang w:val="en-US"/>
        </w:rPr>
        <w:t>TO</w:t>
      </w:r>
      <w:r w:rsidR="00777F7D">
        <w:rPr>
          <w:b/>
          <w:sz w:val="28"/>
          <w:szCs w:val="28"/>
          <w:u w:val="single"/>
          <w:lang w:val="en-US"/>
        </w:rPr>
        <w:t xml:space="preserve"> </w:t>
      </w:r>
      <w:r w:rsidR="002948E1">
        <w:rPr>
          <w:b/>
          <w:sz w:val="28"/>
          <w:szCs w:val="28"/>
          <w:u w:val="single"/>
          <w:lang w:val="en-US"/>
        </w:rPr>
        <w:t>TURKEY</w:t>
      </w:r>
      <w:r w:rsidRPr="003B2904">
        <w:rPr>
          <w:b/>
          <w:sz w:val="28"/>
          <w:szCs w:val="28"/>
          <w:u w:val="single"/>
          <w:lang w:val="en-US"/>
        </w:rPr>
        <w:t>:</w:t>
      </w:r>
    </w:p>
    <w:p w:rsidR="00334369" w:rsidRPr="00927140" w:rsidRDefault="00334369" w:rsidP="00334369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Germany welcomes the recent lifting of the ban on Wikipedia in accordance with the ruling of the Constitutional Court. With regard to the</w:t>
      </w:r>
      <w:r w:rsidRPr="005158C6">
        <w:rPr>
          <w:sz w:val="28"/>
          <w:szCs w:val="28"/>
          <w:lang w:val="en-US"/>
        </w:rPr>
        <w:t xml:space="preserve"> implementation of the new media license law, the ongoing ban </w:t>
      </w:r>
      <w:r>
        <w:rPr>
          <w:sz w:val="28"/>
          <w:szCs w:val="28"/>
          <w:lang w:val="en-US"/>
        </w:rPr>
        <w:t xml:space="preserve">on social media accounts, as well as the </w:t>
      </w:r>
      <w:r w:rsidRPr="005158C6">
        <w:rPr>
          <w:sz w:val="28"/>
          <w:szCs w:val="28"/>
          <w:lang w:val="en-US"/>
        </w:rPr>
        <w:t>arrests of bloggers, journalists and twitter users during the Turkish military operation in Syria, how does Turkey guarantee the freedom of speech in the digital field?</w:t>
      </w:r>
    </w:p>
    <w:p w:rsidR="00030EE6" w:rsidRPr="00B006EA" w:rsidRDefault="00F37AEE" w:rsidP="00F37AEE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US"/>
        </w:rPr>
      </w:pPr>
      <w:r w:rsidRPr="00F37AEE">
        <w:rPr>
          <w:sz w:val="28"/>
          <w:szCs w:val="28"/>
          <w:lang w:val="en-US"/>
        </w:rPr>
        <w:t xml:space="preserve">Following the reform of the military service in 2019, </w:t>
      </w:r>
      <w:r>
        <w:rPr>
          <w:sz w:val="28"/>
          <w:szCs w:val="28"/>
          <w:lang w:val="en-US"/>
        </w:rPr>
        <w:t>is the government of</w:t>
      </w:r>
      <w:r w:rsidRPr="00F37AEE">
        <w:rPr>
          <w:sz w:val="28"/>
          <w:szCs w:val="28"/>
          <w:lang w:val="en-US"/>
        </w:rPr>
        <w:t xml:space="preserve"> Turkey establish</w:t>
      </w:r>
      <w:r>
        <w:rPr>
          <w:sz w:val="28"/>
          <w:szCs w:val="28"/>
          <w:lang w:val="en-US"/>
        </w:rPr>
        <w:t>ing</w:t>
      </w:r>
      <w:r w:rsidRPr="00F37AEE">
        <w:rPr>
          <w:sz w:val="28"/>
          <w:szCs w:val="28"/>
          <w:lang w:val="en-US"/>
        </w:rPr>
        <w:t xml:space="preserve"> a legal basis for </w:t>
      </w:r>
      <w:r w:rsidR="00083B4E">
        <w:rPr>
          <w:sz w:val="28"/>
          <w:szCs w:val="28"/>
          <w:lang w:val="en-US"/>
        </w:rPr>
        <w:t xml:space="preserve">the </w:t>
      </w:r>
      <w:r w:rsidRPr="00F37AEE">
        <w:rPr>
          <w:sz w:val="28"/>
          <w:szCs w:val="28"/>
          <w:lang w:val="en-US"/>
        </w:rPr>
        <w:t xml:space="preserve">introduction of conscientious objection as demanded by </w:t>
      </w:r>
      <w:r w:rsidR="00083B4E">
        <w:rPr>
          <w:sz w:val="28"/>
          <w:szCs w:val="28"/>
          <w:lang w:val="en-US"/>
        </w:rPr>
        <w:t xml:space="preserve">the </w:t>
      </w:r>
      <w:r w:rsidRPr="00F37AEE">
        <w:rPr>
          <w:sz w:val="28"/>
          <w:szCs w:val="28"/>
          <w:lang w:val="en-US"/>
        </w:rPr>
        <w:t>relevant decisions</w:t>
      </w:r>
      <w:r w:rsidR="00AF4295">
        <w:rPr>
          <w:sz w:val="28"/>
          <w:szCs w:val="28"/>
          <w:lang w:val="en-US"/>
        </w:rPr>
        <w:t xml:space="preserve"> of the European Court of Human Rights</w:t>
      </w:r>
      <w:r w:rsidRPr="00F37AEE">
        <w:rPr>
          <w:sz w:val="28"/>
          <w:szCs w:val="28"/>
          <w:lang w:val="en-US"/>
        </w:rPr>
        <w:t>?</w:t>
      </w:r>
    </w:p>
    <w:p w:rsidR="00331CF5" w:rsidRPr="00331CF5" w:rsidRDefault="00331CF5" w:rsidP="00331CF5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How does the government plan to </w:t>
      </w:r>
      <w:r w:rsidRPr="00331CF5">
        <w:rPr>
          <w:sz w:val="28"/>
          <w:szCs w:val="28"/>
          <w:lang w:val="en-US"/>
        </w:rPr>
        <w:t xml:space="preserve">reform the National Human Rights and Equality Institution to provide for its independence from the </w:t>
      </w:r>
      <w:r>
        <w:rPr>
          <w:sz w:val="28"/>
          <w:szCs w:val="28"/>
          <w:lang w:val="en-US"/>
        </w:rPr>
        <w:t>executive,</w:t>
      </w:r>
      <w:r w:rsidRPr="00331CF5">
        <w:rPr>
          <w:sz w:val="28"/>
          <w:szCs w:val="28"/>
          <w:lang w:val="en-US"/>
        </w:rPr>
        <w:t xml:space="preserve"> in particular </w:t>
      </w:r>
      <w:r w:rsidR="005158C6">
        <w:rPr>
          <w:sz w:val="28"/>
          <w:szCs w:val="28"/>
          <w:lang w:val="en-US"/>
        </w:rPr>
        <w:t xml:space="preserve">concerning the </w:t>
      </w:r>
      <w:r w:rsidRPr="00331CF5">
        <w:rPr>
          <w:sz w:val="28"/>
          <w:szCs w:val="28"/>
          <w:lang w:val="en-US"/>
        </w:rPr>
        <w:t xml:space="preserve">appointment </w:t>
      </w:r>
      <w:r w:rsidR="005158C6">
        <w:rPr>
          <w:sz w:val="28"/>
          <w:szCs w:val="28"/>
          <w:lang w:val="en-US"/>
        </w:rPr>
        <w:t>procedure for</w:t>
      </w:r>
      <w:r w:rsidRPr="00331CF5">
        <w:rPr>
          <w:sz w:val="28"/>
          <w:szCs w:val="28"/>
          <w:lang w:val="en-US"/>
        </w:rPr>
        <w:t xml:space="preserve"> its members</w:t>
      </w:r>
      <w:r w:rsidR="00AF4295">
        <w:rPr>
          <w:sz w:val="28"/>
          <w:szCs w:val="28"/>
          <w:lang w:val="en-US"/>
        </w:rPr>
        <w:t xml:space="preserve">, </w:t>
      </w:r>
      <w:r w:rsidR="00AF4295" w:rsidRPr="00331CF5">
        <w:rPr>
          <w:sz w:val="28"/>
          <w:szCs w:val="28"/>
          <w:lang w:val="en-US"/>
        </w:rPr>
        <w:t xml:space="preserve">as prescribed by </w:t>
      </w:r>
      <w:r w:rsidR="00AF4295">
        <w:rPr>
          <w:sz w:val="28"/>
          <w:szCs w:val="28"/>
          <w:lang w:val="en-US"/>
        </w:rPr>
        <w:t xml:space="preserve">the </w:t>
      </w:r>
      <w:r w:rsidR="00AF4295" w:rsidRPr="00331CF5">
        <w:rPr>
          <w:sz w:val="28"/>
          <w:szCs w:val="28"/>
          <w:lang w:val="en-US"/>
        </w:rPr>
        <w:t>Paris Principles</w:t>
      </w:r>
      <w:r w:rsidRPr="00331CF5">
        <w:rPr>
          <w:sz w:val="28"/>
          <w:szCs w:val="28"/>
          <w:lang w:val="en-US"/>
        </w:rPr>
        <w:t>?</w:t>
      </w:r>
    </w:p>
    <w:p w:rsidR="00331CF5" w:rsidRDefault="00AF4295" w:rsidP="00331CF5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Which </w:t>
      </w:r>
      <w:r w:rsidR="005158C6">
        <w:rPr>
          <w:sz w:val="28"/>
          <w:szCs w:val="28"/>
          <w:lang w:val="en-US"/>
        </w:rPr>
        <w:t xml:space="preserve">steps </w:t>
      </w:r>
      <w:r>
        <w:rPr>
          <w:sz w:val="28"/>
          <w:szCs w:val="28"/>
          <w:lang w:val="en-US"/>
        </w:rPr>
        <w:t xml:space="preserve">does </w:t>
      </w:r>
      <w:r w:rsidR="005158C6">
        <w:rPr>
          <w:sz w:val="28"/>
          <w:szCs w:val="28"/>
          <w:lang w:val="en-US"/>
        </w:rPr>
        <w:t xml:space="preserve">Turkey intend to take </w:t>
      </w:r>
      <w:r w:rsidR="00331CF5" w:rsidRPr="00331CF5">
        <w:rPr>
          <w:sz w:val="28"/>
          <w:szCs w:val="28"/>
          <w:lang w:val="en-GB"/>
        </w:rPr>
        <w:t xml:space="preserve">in order to eliminate the discrimination of religious and ethnic minorities with regard to admissions and promotions in </w:t>
      </w:r>
      <w:r w:rsidR="005158C6">
        <w:rPr>
          <w:sz w:val="28"/>
          <w:szCs w:val="28"/>
          <w:lang w:val="en-GB"/>
        </w:rPr>
        <w:t xml:space="preserve">the </w:t>
      </w:r>
      <w:r w:rsidR="00331CF5" w:rsidRPr="00331CF5">
        <w:rPr>
          <w:sz w:val="28"/>
          <w:szCs w:val="28"/>
          <w:lang w:val="en-GB"/>
        </w:rPr>
        <w:t>public service?</w:t>
      </w:r>
    </w:p>
    <w:p w:rsidR="005158C6" w:rsidRPr="005158C6" w:rsidRDefault="007611E0" w:rsidP="005158C6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 w:rsidRPr="00F37AEE">
        <w:rPr>
          <w:sz w:val="28"/>
          <w:szCs w:val="28"/>
          <w:lang w:val="en-US"/>
        </w:rPr>
        <w:t xml:space="preserve">Could you please elaborate on the steps the government has taken or intends to take </w:t>
      </w:r>
      <w:r w:rsidR="0008664E" w:rsidRPr="00F37AEE">
        <w:rPr>
          <w:sz w:val="28"/>
          <w:szCs w:val="28"/>
          <w:lang w:val="en-GB"/>
        </w:rPr>
        <w:t xml:space="preserve">to </w:t>
      </w:r>
      <w:r w:rsidR="00F37AEE" w:rsidRPr="00F37AEE">
        <w:rPr>
          <w:sz w:val="28"/>
          <w:szCs w:val="28"/>
          <w:lang w:val="en-US"/>
        </w:rPr>
        <w:t>address the issue of femicides in Turkey?</w:t>
      </w:r>
    </w:p>
    <w:p w:rsidR="0087044D" w:rsidRPr="00A0331D" w:rsidRDefault="00F37AEE" w:rsidP="00A0331D">
      <w:pPr>
        <w:pStyle w:val="Listenabsatz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en-GB"/>
        </w:rPr>
      </w:pPr>
      <w:r w:rsidRPr="005158C6">
        <w:rPr>
          <w:sz w:val="28"/>
          <w:szCs w:val="28"/>
          <w:lang w:val="en-US"/>
        </w:rPr>
        <w:t>How is Turkey addressing reports about torture and ill-treatment in prison</w:t>
      </w:r>
      <w:r w:rsidR="00927140">
        <w:rPr>
          <w:sz w:val="28"/>
          <w:szCs w:val="28"/>
          <w:lang w:val="en-US"/>
        </w:rPr>
        <w:t>s</w:t>
      </w:r>
      <w:r w:rsidRPr="005158C6">
        <w:rPr>
          <w:sz w:val="28"/>
          <w:szCs w:val="28"/>
          <w:lang w:val="en-US"/>
        </w:rPr>
        <w:t xml:space="preserve"> and police detention which have exponentially increased since 2016?</w:t>
      </w:r>
    </w:p>
    <w:sectPr w:rsidR="0087044D" w:rsidRPr="00A0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36" w:rsidRDefault="00F50536" w:rsidP="0012280D">
      <w:pPr>
        <w:spacing w:after="0" w:line="240" w:lineRule="auto"/>
      </w:pPr>
      <w:r>
        <w:separator/>
      </w:r>
    </w:p>
  </w:endnote>
  <w:endnote w:type="continuationSeparator" w:id="0">
    <w:p w:rsidR="00F50536" w:rsidRDefault="00F50536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36" w:rsidRDefault="00F50536" w:rsidP="0012280D">
      <w:pPr>
        <w:spacing w:after="0" w:line="240" w:lineRule="auto"/>
      </w:pPr>
      <w:r>
        <w:separator/>
      </w:r>
    </w:p>
  </w:footnote>
  <w:footnote w:type="continuationSeparator" w:id="0">
    <w:p w:rsidR="00F50536" w:rsidRDefault="00F50536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08D"/>
    <w:multiLevelType w:val="hybridMultilevel"/>
    <w:tmpl w:val="552E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D5B"/>
    <w:multiLevelType w:val="multilevel"/>
    <w:tmpl w:val="120A7036"/>
    <w:lvl w:ilvl="0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5" w:hanging="360"/>
      </w:pPr>
      <w:rPr>
        <w:rFonts w:ascii="Wingdings" w:hAnsi="Wingdings"/>
      </w:rPr>
    </w:lvl>
  </w:abstractNum>
  <w:abstractNum w:abstractNumId="4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61F34"/>
    <w:multiLevelType w:val="hybridMultilevel"/>
    <w:tmpl w:val="719E44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2342"/>
    <w:multiLevelType w:val="hybridMultilevel"/>
    <w:tmpl w:val="E632B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96FF1"/>
    <w:multiLevelType w:val="multilevel"/>
    <w:tmpl w:val="7F067216"/>
    <w:lvl w:ilvl="0">
      <w:numFmt w:val="bullet"/>
      <w:lvlText w:val=""/>
      <w:lvlJc w:val="left"/>
      <w:pPr>
        <w:ind w:left="22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5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N7C0NAcCM3NzUyUdpeDU4uLM/DyQAsNaANnHkjMsAAAA"/>
  </w:docVars>
  <w:rsids>
    <w:rsidRoot w:val="00DB6239"/>
    <w:rsid w:val="00005C5D"/>
    <w:rsid w:val="00006104"/>
    <w:rsid w:val="00017639"/>
    <w:rsid w:val="0002357A"/>
    <w:rsid w:val="00030EE6"/>
    <w:rsid w:val="00083B4E"/>
    <w:rsid w:val="0008664E"/>
    <w:rsid w:val="000B4C4A"/>
    <w:rsid w:val="000E4D17"/>
    <w:rsid w:val="0012280D"/>
    <w:rsid w:val="00134B2A"/>
    <w:rsid w:val="00141C05"/>
    <w:rsid w:val="00173B98"/>
    <w:rsid w:val="001B3FE1"/>
    <w:rsid w:val="001D118E"/>
    <w:rsid w:val="001D6BAB"/>
    <w:rsid w:val="001F14B9"/>
    <w:rsid w:val="00201CE1"/>
    <w:rsid w:val="00213FC4"/>
    <w:rsid w:val="00214F0B"/>
    <w:rsid w:val="00223B02"/>
    <w:rsid w:val="002512A0"/>
    <w:rsid w:val="0028034F"/>
    <w:rsid w:val="002811D6"/>
    <w:rsid w:val="00283BD8"/>
    <w:rsid w:val="002948E1"/>
    <w:rsid w:val="002B3D3B"/>
    <w:rsid w:val="002B6F97"/>
    <w:rsid w:val="002E372E"/>
    <w:rsid w:val="002F4CE6"/>
    <w:rsid w:val="00305834"/>
    <w:rsid w:val="00331CF5"/>
    <w:rsid w:val="00334369"/>
    <w:rsid w:val="003357AD"/>
    <w:rsid w:val="00344463"/>
    <w:rsid w:val="00373B08"/>
    <w:rsid w:val="00377A0C"/>
    <w:rsid w:val="00382A1D"/>
    <w:rsid w:val="003947E6"/>
    <w:rsid w:val="003B1F1E"/>
    <w:rsid w:val="003D1A4F"/>
    <w:rsid w:val="003D7479"/>
    <w:rsid w:val="003F3618"/>
    <w:rsid w:val="003F47CB"/>
    <w:rsid w:val="00404315"/>
    <w:rsid w:val="00455EF3"/>
    <w:rsid w:val="0046358B"/>
    <w:rsid w:val="00486841"/>
    <w:rsid w:val="00493CD0"/>
    <w:rsid w:val="004B63C5"/>
    <w:rsid w:val="004B66BF"/>
    <w:rsid w:val="004E646A"/>
    <w:rsid w:val="00503C17"/>
    <w:rsid w:val="005158C6"/>
    <w:rsid w:val="00531AA0"/>
    <w:rsid w:val="005329F9"/>
    <w:rsid w:val="00535346"/>
    <w:rsid w:val="0054409E"/>
    <w:rsid w:val="005700CF"/>
    <w:rsid w:val="00571806"/>
    <w:rsid w:val="00575B9D"/>
    <w:rsid w:val="005938B0"/>
    <w:rsid w:val="005A78A9"/>
    <w:rsid w:val="005C4062"/>
    <w:rsid w:val="005C7A55"/>
    <w:rsid w:val="006000E9"/>
    <w:rsid w:val="00611B50"/>
    <w:rsid w:val="00612A5F"/>
    <w:rsid w:val="00627562"/>
    <w:rsid w:val="00661FEE"/>
    <w:rsid w:val="00694F5F"/>
    <w:rsid w:val="006B32FC"/>
    <w:rsid w:val="006C5035"/>
    <w:rsid w:val="006C704D"/>
    <w:rsid w:val="006E31B7"/>
    <w:rsid w:val="006E7020"/>
    <w:rsid w:val="00734561"/>
    <w:rsid w:val="00736D10"/>
    <w:rsid w:val="007611E0"/>
    <w:rsid w:val="00777C24"/>
    <w:rsid w:val="00777F7D"/>
    <w:rsid w:val="007A3C55"/>
    <w:rsid w:val="007B5247"/>
    <w:rsid w:val="00820A26"/>
    <w:rsid w:val="00822144"/>
    <w:rsid w:val="00833F8B"/>
    <w:rsid w:val="00841FAD"/>
    <w:rsid w:val="00852A44"/>
    <w:rsid w:val="00853725"/>
    <w:rsid w:val="0087044D"/>
    <w:rsid w:val="00870FC2"/>
    <w:rsid w:val="00874556"/>
    <w:rsid w:val="0089610E"/>
    <w:rsid w:val="008C593B"/>
    <w:rsid w:val="008D23D9"/>
    <w:rsid w:val="008D30F9"/>
    <w:rsid w:val="008D3A71"/>
    <w:rsid w:val="008E040F"/>
    <w:rsid w:val="008F40D9"/>
    <w:rsid w:val="00921A37"/>
    <w:rsid w:val="00927140"/>
    <w:rsid w:val="009415DF"/>
    <w:rsid w:val="00943EBC"/>
    <w:rsid w:val="009546B0"/>
    <w:rsid w:val="00965A18"/>
    <w:rsid w:val="0097309B"/>
    <w:rsid w:val="009749F8"/>
    <w:rsid w:val="009765C1"/>
    <w:rsid w:val="009B4A5A"/>
    <w:rsid w:val="009B6A63"/>
    <w:rsid w:val="009C6F96"/>
    <w:rsid w:val="009E60C6"/>
    <w:rsid w:val="00A0331D"/>
    <w:rsid w:val="00A11393"/>
    <w:rsid w:val="00A7117E"/>
    <w:rsid w:val="00A81537"/>
    <w:rsid w:val="00AA72C8"/>
    <w:rsid w:val="00AB4BE2"/>
    <w:rsid w:val="00AF4295"/>
    <w:rsid w:val="00B006EA"/>
    <w:rsid w:val="00B06B2D"/>
    <w:rsid w:val="00B4440E"/>
    <w:rsid w:val="00B861DE"/>
    <w:rsid w:val="00B968D8"/>
    <w:rsid w:val="00BB09DE"/>
    <w:rsid w:val="00BB2C32"/>
    <w:rsid w:val="00BB348A"/>
    <w:rsid w:val="00BE33C0"/>
    <w:rsid w:val="00BE5AA7"/>
    <w:rsid w:val="00C13EFD"/>
    <w:rsid w:val="00C25207"/>
    <w:rsid w:val="00C26CE4"/>
    <w:rsid w:val="00C705DF"/>
    <w:rsid w:val="00CA0A89"/>
    <w:rsid w:val="00CB01CB"/>
    <w:rsid w:val="00CB0BE8"/>
    <w:rsid w:val="00CC5874"/>
    <w:rsid w:val="00CE3C64"/>
    <w:rsid w:val="00D23B52"/>
    <w:rsid w:val="00D405A4"/>
    <w:rsid w:val="00D4523A"/>
    <w:rsid w:val="00D511BF"/>
    <w:rsid w:val="00D64EA5"/>
    <w:rsid w:val="00DB6239"/>
    <w:rsid w:val="00DF2465"/>
    <w:rsid w:val="00DF5148"/>
    <w:rsid w:val="00E02B34"/>
    <w:rsid w:val="00E100E9"/>
    <w:rsid w:val="00E1684E"/>
    <w:rsid w:val="00E245AB"/>
    <w:rsid w:val="00E81B12"/>
    <w:rsid w:val="00E84AA2"/>
    <w:rsid w:val="00EA674E"/>
    <w:rsid w:val="00EC3DD3"/>
    <w:rsid w:val="00EE6A4E"/>
    <w:rsid w:val="00F04705"/>
    <w:rsid w:val="00F153E4"/>
    <w:rsid w:val="00F3255D"/>
    <w:rsid w:val="00F33EB7"/>
    <w:rsid w:val="00F353AE"/>
    <w:rsid w:val="00F3649E"/>
    <w:rsid w:val="00F37AEE"/>
    <w:rsid w:val="00F469F1"/>
    <w:rsid w:val="00F50536"/>
    <w:rsid w:val="00F5355D"/>
    <w:rsid w:val="00F5780C"/>
    <w:rsid w:val="00F8009B"/>
    <w:rsid w:val="00F913B7"/>
    <w:rsid w:val="00F9606E"/>
    <w:rsid w:val="00FA04B6"/>
    <w:rsid w:val="00FA06E0"/>
    <w:rsid w:val="00FB1AC2"/>
    <w:rsid w:val="00FC7872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  <w:style w:type="paragraph" w:customStyle="1" w:styleId="Default">
    <w:name w:val="Default"/>
    <w:rsid w:val="000061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6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6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6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D4324-F702-400F-9D12-8E948CBB8646}"/>
</file>

<file path=customXml/itemProps2.xml><?xml version="1.0" encoding="utf-8"?>
<ds:datastoreItem xmlns:ds="http://schemas.openxmlformats.org/officeDocument/2006/customXml" ds:itemID="{E509A6EA-4BC1-47C0-BE7F-0B476F307375}"/>
</file>

<file path=customXml/itemProps3.xml><?xml version="1.0" encoding="utf-8"?>
<ds:datastoreItem xmlns:ds="http://schemas.openxmlformats.org/officeDocument/2006/customXml" ds:itemID="{F94E7160-9489-49A6-A654-D76D422A8F66}"/>
</file>

<file path=customXml/itemProps4.xml><?xml version="1.0" encoding="utf-8"?>
<ds:datastoreItem xmlns:ds="http://schemas.openxmlformats.org/officeDocument/2006/customXml" ds:itemID="{8424EFF6-4B47-4D19-A09A-D9572B4589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Hildebrandt, Florian (AA privat)</cp:lastModifiedBy>
  <cp:revision>2</cp:revision>
  <dcterms:created xsi:type="dcterms:W3CDTF">2020-01-27T13:47:00Z</dcterms:created>
  <dcterms:modified xsi:type="dcterms:W3CDTF">2020-01-27T13:47:00Z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