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33" w:rsidRPr="000C3A34" w:rsidRDefault="009F7133" w:rsidP="009F71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r w:rsidRPr="000C3A34">
        <w:rPr>
          <w:rFonts w:asciiTheme="minorHAnsi" w:hAnsiTheme="minorHAnsi" w:cstheme="minorHAnsi"/>
          <w:noProof/>
          <w:lang w:val="de-DE" w:eastAsia="de-DE"/>
        </w:rPr>
        <w:drawing>
          <wp:inline distT="0" distB="0" distL="0" distR="0" wp14:anchorId="3EACCA04" wp14:editId="05CED346">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9F7133" w:rsidRPr="000C3A34" w:rsidRDefault="009F7133" w:rsidP="009F71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rsidR="009F7133" w:rsidRPr="000C3A34" w:rsidRDefault="009F7133" w:rsidP="009F7133">
      <w:pPr>
        <w:spacing w:after="0" w:line="360" w:lineRule="auto"/>
        <w:jc w:val="center"/>
        <w:rPr>
          <w:rFonts w:cstheme="minorHAnsi"/>
          <w:b/>
          <w:sz w:val="32"/>
          <w:szCs w:val="32"/>
          <w:lang w:val="en-US"/>
        </w:rPr>
      </w:pPr>
    </w:p>
    <w:p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3</w:t>
      </w:r>
      <w:r w:rsidR="003E5769">
        <w:rPr>
          <w:rFonts w:cstheme="minorHAnsi"/>
          <w:b/>
          <w:sz w:val="32"/>
          <w:szCs w:val="32"/>
          <w:lang w:val="en-US"/>
        </w:rPr>
        <w:t>5</w:t>
      </w:r>
      <w:r w:rsidRPr="000C3A34">
        <w:rPr>
          <w:rFonts w:cstheme="minorHAnsi"/>
          <w:b/>
          <w:sz w:val="32"/>
          <w:szCs w:val="32"/>
          <w:vertAlign w:val="superscript"/>
          <w:lang w:val="en-US"/>
        </w:rPr>
        <w:t>th</w:t>
      </w:r>
      <w:r w:rsidRPr="000C3A34">
        <w:rPr>
          <w:rFonts w:cstheme="minorHAnsi"/>
          <w:b/>
          <w:sz w:val="32"/>
          <w:szCs w:val="32"/>
          <w:lang w:val="en-US"/>
        </w:rPr>
        <w:t xml:space="preserve"> Session of the UPR Working Group</w:t>
      </w:r>
    </w:p>
    <w:p w:rsidR="009F7133" w:rsidRPr="000C3A34" w:rsidRDefault="009F7133" w:rsidP="009F7133">
      <w:pPr>
        <w:spacing w:after="0" w:line="360" w:lineRule="auto"/>
        <w:jc w:val="center"/>
        <w:rPr>
          <w:rFonts w:cstheme="minorHAnsi"/>
          <w:b/>
          <w:sz w:val="32"/>
          <w:szCs w:val="32"/>
          <w:lang w:val="en-US"/>
        </w:rPr>
      </w:pPr>
    </w:p>
    <w:p w:rsidR="003E5769" w:rsidRPr="003E5769" w:rsidRDefault="00E44C34" w:rsidP="003E5769">
      <w:pPr>
        <w:spacing w:after="0" w:line="360" w:lineRule="auto"/>
        <w:jc w:val="center"/>
        <w:rPr>
          <w:lang w:val="en-US"/>
        </w:rPr>
      </w:pPr>
      <w:r>
        <w:rPr>
          <w:rFonts w:cs="Calibri"/>
          <w:b/>
          <w:sz w:val="32"/>
          <w:szCs w:val="32"/>
          <w:lang w:val="en-US"/>
        </w:rPr>
        <w:t>Geneva, 23</w:t>
      </w:r>
      <w:r w:rsidRPr="00E44C34">
        <w:rPr>
          <w:rFonts w:cs="Calibri"/>
          <w:b/>
          <w:sz w:val="32"/>
          <w:szCs w:val="32"/>
          <w:vertAlign w:val="superscript"/>
          <w:lang w:val="en-US"/>
        </w:rPr>
        <w:t>rd</w:t>
      </w:r>
      <w:r>
        <w:rPr>
          <w:rFonts w:cs="Calibri"/>
          <w:b/>
          <w:sz w:val="32"/>
          <w:szCs w:val="32"/>
          <w:lang w:val="en-US"/>
        </w:rPr>
        <w:t xml:space="preserve"> January 2020</w:t>
      </w:r>
    </w:p>
    <w:p w:rsidR="003E5769" w:rsidRDefault="003E5769" w:rsidP="003E5769">
      <w:pPr>
        <w:spacing w:after="0" w:line="360" w:lineRule="auto"/>
        <w:jc w:val="center"/>
        <w:rPr>
          <w:rFonts w:cs="Calibri"/>
          <w:b/>
          <w:sz w:val="32"/>
          <w:szCs w:val="32"/>
          <w:lang w:val="en-US"/>
        </w:rPr>
      </w:pPr>
    </w:p>
    <w:p w:rsidR="003E5769" w:rsidRDefault="00BF2CC2" w:rsidP="003E5769">
      <w:pPr>
        <w:spacing w:after="0" w:line="360" w:lineRule="auto"/>
        <w:jc w:val="center"/>
        <w:rPr>
          <w:rFonts w:cs="Calibri"/>
          <w:b/>
          <w:sz w:val="32"/>
          <w:szCs w:val="32"/>
          <w:lang w:val="en-US"/>
        </w:rPr>
      </w:pPr>
      <w:r>
        <w:rPr>
          <w:rFonts w:cs="Calibri"/>
          <w:b/>
          <w:sz w:val="32"/>
          <w:szCs w:val="32"/>
          <w:lang w:val="en-US"/>
        </w:rPr>
        <w:t xml:space="preserve">German </w:t>
      </w:r>
      <w:r w:rsidR="003E5769">
        <w:rPr>
          <w:rFonts w:cs="Calibri"/>
          <w:b/>
          <w:sz w:val="32"/>
          <w:szCs w:val="32"/>
          <w:lang w:val="en-US"/>
        </w:rPr>
        <w:t>Recommendations and advance questions to</w:t>
      </w:r>
    </w:p>
    <w:p w:rsidR="003E5769" w:rsidRPr="00625CB8" w:rsidRDefault="003E5769" w:rsidP="003E5769">
      <w:pPr>
        <w:spacing w:after="0" w:line="360" w:lineRule="auto"/>
        <w:jc w:val="center"/>
        <w:rPr>
          <w:rFonts w:cs="Times New Roman"/>
          <w:lang w:val="en-US"/>
        </w:rPr>
      </w:pPr>
      <w:r>
        <w:rPr>
          <w:rFonts w:cs="Calibri"/>
          <w:b/>
          <w:sz w:val="32"/>
          <w:szCs w:val="32"/>
          <w:lang w:val="en-US"/>
        </w:rPr>
        <w:t xml:space="preserve">Kenya </w:t>
      </w:r>
    </w:p>
    <w:p w:rsidR="009F7133" w:rsidRPr="000C3A34"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Default="009F7133" w:rsidP="009F7133">
      <w:pPr>
        <w:spacing w:line="360" w:lineRule="auto"/>
        <w:jc w:val="both"/>
        <w:rPr>
          <w:rFonts w:cstheme="minorHAnsi"/>
          <w:sz w:val="24"/>
          <w:szCs w:val="24"/>
          <w:lang w:val="en-US"/>
        </w:rPr>
      </w:pPr>
    </w:p>
    <w:p w:rsidR="009F7133" w:rsidRDefault="009F7133" w:rsidP="009F7133">
      <w:pPr>
        <w:spacing w:line="360" w:lineRule="auto"/>
        <w:jc w:val="both"/>
        <w:rPr>
          <w:rFonts w:cstheme="minorHAnsi"/>
          <w:sz w:val="24"/>
          <w:szCs w:val="24"/>
          <w:lang w:val="en-US"/>
        </w:rPr>
      </w:pPr>
    </w:p>
    <w:p w:rsidR="009F7133" w:rsidRPr="000C3A34" w:rsidRDefault="009F7133" w:rsidP="009F7133">
      <w:pPr>
        <w:spacing w:line="360" w:lineRule="auto"/>
        <w:jc w:val="both"/>
        <w:rPr>
          <w:rFonts w:cstheme="minorHAnsi"/>
          <w:sz w:val="24"/>
          <w:szCs w:val="24"/>
          <w:lang w:val="en-US"/>
        </w:rPr>
      </w:pPr>
    </w:p>
    <w:p w:rsidR="009F7133" w:rsidRPr="003A6EC1" w:rsidRDefault="00751A9F" w:rsidP="009F7133">
      <w:pPr>
        <w:spacing w:line="360" w:lineRule="auto"/>
        <w:jc w:val="both"/>
        <w:rPr>
          <w:rFonts w:cstheme="minorHAnsi"/>
          <w:sz w:val="28"/>
          <w:szCs w:val="28"/>
          <w:lang w:val="en-US"/>
        </w:rPr>
      </w:pPr>
      <w:r>
        <w:rPr>
          <w:rFonts w:cstheme="minorHAnsi"/>
          <w:sz w:val="28"/>
          <w:szCs w:val="28"/>
          <w:lang w:val="en-US"/>
        </w:rPr>
        <w:t>Madam</w:t>
      </w:r>
      <w:r w:rsidR="009F7133" w:rsidRPr="000C3A34">
        <w:rPr>
          <w:rFonts w:cstheme="minorHAnsi"/>
          <w:sz w:val="28"/>
          <w:szCs w:val="28"/>
          <w:lang w:val="en-US"/>
        </w:rPr>
        <w:t xml:space="preserve"> President,</w:t>
      </w:r>
    </w:p>
    <w:p w:rsidR="009F7133" w:rsidRPr="009E4243" w:rsidRDefault="009F7133" w:rsidP="009F7133">
      <w:pPr>
        <w:pStyle w:val="Default"/>
        <w:spacing w:line="360" w:lineRule="auto"/>
        <w:jc w:val="both"/>
        <w:rPr>
          <w:rFonts w:asciiTheme="minorHAnsi" w:hAnsiTheme="minorHAnsi" w:cstheme="minorHAnsi"/>
          <w:sz w:val="28"/>
          <w:szCs w:val="28"/>
          <w:lang w:val="en-US"/>
        </w:rPr>
      </w:pPr>
    </w:p>
    <w:p w:rsidR="009F7133" w:rsidRPr="000C3A34" w:rsidRDefault="009F7133" w:rsidP="009F7133">
      <w:pPr>
        <w:pStyle w:val="Default"/>
        <w:spacing w:line="360" w:lineRule="auto"/>
        <w:jc w:val="both"/>
        <w:rPr>
          <w:rFonts w:asciiTheme="minorHAnsi" w:hAnsiTheme="minorHAnsi" w:cstheme="minorHAnsi"/>
          <w:sz w:val="28"/>
          <w:szCs w:val="28"/>
          <w:lang w:val="en-US"/>
        </w:rPr>
      </w:pPr>
      <w:r w:rsidRPr="000C3A34">
        <w:rPr>
          <w:rFonts w:asciiTheme="minorHAnsi" w:hAnsiTheme="minorHAnsi" w:cstheme="minorHAnsi"/>
          <w:sz w:val="28"/>
          <w:szCs w:val="28"/>
          <w:lang w:val="en-US"/>
        </w:rPr>
        <w:t xml:space="preserve">Germany </w:t>
      </w:r>
      <w:r w:rsidR="00BD1FB1">
        <w:rPr>
          <w:rFonts w:asciiTheme="minorHAnsi" w:hAnsiTheme="minorHAnsi" w:cstheme="minorHAnsi"/>
          <w:sz w:val="28"/>
          <w:szCs w:val="28"/>
          <w:lang w:val="en-US"/>
        </w:rPr>
        <w:t xml:space="preserve">would like to offer the following </w:t>
      </w:r>
      <w:proofErr w:type="spellStart"/>
      <w:r w:rsidR="00BD1FB1">
        <w:rPr>
          <w:rFonts w:asciiTheme="minorHAnsi" w:hAnsiTheme="minorHAnsi" w:cstheme="minorHAnsi"/>
          <w:sz w:val="28"/>
          <w:szCs w:val="28"/>
          <w:lang w:val="en-US"/>
        </w:rPr>
        <w:t>reccomendations</w:t>
      </w:r>
      <w:proofErr w:type="spellEnd"/>
      <w:r w:rsidR="00BD1FB1">
        <w:rPr>
          <w:rFonts w:asciiTheme="minorHAnsi" w:hAnsiTheme="minorHAnsi" w:cstheme="minorHAnsi"/>
          <w:sz w:val="28"/>
          <w:szCs w:val="28"/>
          <w:lang w:val="en-US"/>
        </w:rPr>
        <w:t>:</w:t>
      </w:r>
      <w:r w:rsidRPr="000C3A34">
        <w:rPr>
          <w:rFonts w:asciiTheme="minorHAnsi" w:hAnsiTheme="minorHAnsi" w:cstheme="minorHAnsi"/>
          <w:sz w:val="28"/>
          <w:szCs w:val="28"/>
          <w:lang w:val="en-US"/>
        </w:rPr>
        <w:t xml:space="preserve"> </w:t>
      </w:r>
    </w:p>
    <w:p w:rsidR="00E023FA" w:rsidRDefault="00E023FA" w:rsidP="006078CD">
      <w:pPr>
        <w:pStyle w:val="Default"/>
        <w:widowControl w:val="0"/>
        <w:numPr>
          <w:ilvl w:val="0"/>
          <w:numId w:val="3"/>
        </w:numPr>
        <w:suppressAutoHyphens/>
        <w:adjustRightInd/>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 xml:space="preserve">Review the 2018 “associations bill” </w:t>
      </w:r>
      <w:r w:rsidR="006078CD" w:rsidRPr="006078CD">
        <w:rPr>
          <w:rFonts w:ascii="Calibri" w:hAnsi="Calibri" w:cs="Calibri"/>
          <w:color w:val="auto"/>
          <w:sz w:val="28"/>
          <w:szCs w:val="28"/>
          <w:lang w:val="en-US"/>
        </w:rPr>
        <w:t xml:space="preserve">and ensure that </w:t>
      </w:r>
      <w:r w:rsidR="006078CD">
        <w:rPr>
          <w:rFonts w:ascii="Calibri" w:hAnsi="Calibri" w:cs="Calibri"/>
          <w:color w:val="auto"/>
          <w:sz w:val="28"/>
          <w:szCs w:val="28"/>
          <w:lang w:val="en-US"/>
        </w:rPr>
        <w:t>NGO</w:t>
      </w:r>
      <w:r w:rsidR="00751A9F">
        <w:rPr>
          <w:rFonts w:ascii="Calibri" w:hAnsi="Calibri" w:cs="Calibri"/>
          <w:color w:val="auto"/>
          <w:sz w:val="28"/>
          <w:szCs w:val="28"/>
          <w:lang w:val="en-US"/>
        </w:rPr>
        <w:t xml:space="preserve"> laws</w:t>
      </w:r>
      <w:r w:rsidR="006078CD" w:rsidRPr="006078CD">
        <w:rPr>
          <w:rFonts w:ascii="Calibri" w:hAnsi="Calibri" w:cs="Calibri"/>
          <w:color w:val="auto"/>
          <w:sz w:val="28"/>
          <w:szCs w:val="28"/>
          <w:lang w:val="en-US"/>
        </w:rPr>
        <w:t xml:space="preserve"> are </w:t>
      </w:r>
      <w:r w:rsidR="006078CD">
        <w:rPr>
          <w:rFonts w:ascii="Calibri" w:hAnsi="Calibri" w:cs="Calibri"/>
          <w:color w:val="auto"/>
          <w:sz w:val="28"/>
          <w:szCs w:val="28"/>
          <w:lang w:val="en-US"/>
        </w:rPr>
        <w:t xml:space="preserve">in </w:t>
      </w:r>
      <w:r w:rsidR="00751A9F">
        <w:rPr>
          <w:rFonts w:ascii="Calibri" w:hAnsi="Calibri" w:cs="Calibri"/>
          <w:color w:val="auto"/>
          <w:sz w:val="28"/>
          <w:szCs w:val="28"/>
          <w:lang w:val="en-US"/>
        </w:rPr>
        <w:t xml:space="preserve">line </w:t>
      </w:r>
      <w:r w:rsidR="006078CD">
        <w:rPr>
          <w:rFonts w:ascii="Calibri" w:hAnsi="Calibri" w:cs="Calibri"/>
          <w:color w:val="auto"/>
          <w:sz w:val="28"/>
          <w:szCs w:val="28"/>
          <w:lang w:val="en-US"/>
        </w:rPr>
        <w:t xml:space="preserve">with the right to </w:t>
      </w:r>
      <w:r w:rsidR="006078CD" w:rsidRPr="006078CD">
        <w:rPr>
          <w:rFonts w:ascii="Calibri" w:hAnsi="Calibri" w:cs="Calibri"/>
          <w:color w:val="auto"/>
          <w:sz w:val="28"/>
          <w:szCs w:val="28"/>
          <w:lang w:val="en-US"/>
        </w:rPr>
        <w:t>freedom of expression</w:t>
      </w:r>
      <w:r w:rsidR="006078CD">
        <w:rPr>
          <w:rFonts w:ascii="Calibri" w:hAnsi="Calibri" w:cs="Calibri"/>
          <w:color w:val="auto"/>
          <w:sz w:val="28"/>
          <w:szCs w:val="28"/>
          <w:lang w:val="en-US"/>
        </w:rPr>
        <w:t>.</w:t>
      </w:r>
    </w:p>
    <w:p w:rsidR="00E023FA" w:rsidRDefault="00C03340" w:rsidP="00E023FA">
      <w:pPr>
        <w:pStyle w:val="Default"/>
        <w:widowControl w:val="0"/>
        <w:numPr>
          <w:ilvl w:val="0"/>
          <w:numId w:val="3"/>
        </w:numPr>
        <w:suppressAutoHyphens/>
        <w:adjustRightInd/>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E</w:t>
      </w:r>
      <w:r w:rsidR="00BD1FB1">
        <w:rPr>
          <w:rFonts w:ascii="Calibri" w:hAnsi="Calibri" w:cs="Calibri"/>
          <w:color w:val="auto"/>
          <w:sz w:val="28"/>
          <w:szCs w:val="28"/>
          <w:lang w:val="en-US"/>
        </w:rPr>
        <w:t>n</w:t>
      </w:r>
      <w:r w:rsidR="003E5769">
        <w:rPr>
          <w:rFonts w:ascii="Calibri" w:hAnsi="Calibri" w:cs="Calibri"/>
          <w:color w:val="auto"/>
          <w:sz w:val="28"/>
          <w:szCs w:val="28"/>
          <w:lang w:val="en-US"/>
        </w:rPr>
        <w:t xml:space="preserve">sure that surveillance and profiling of citizens </w:t>
      </w:r>
      <w:r w:rsidR="00B956EA">
        <w:rPr>
          <w:rFonts w:ascii="Calibri" w:hAnsi="Calibri" w:cs="Calibri"/>
          <w:color w:val="auto"/>
          <w:sz w:val="28"/>
          <w:szCs w:val="28"/>
          <w:lang w:val="en-US"/>
        </w:rPr>
        <w:t>respect</w:t>
      </w:r>
      <w:r w:rsidR="003E5769">
        <w:rPr>
          <w:rFonts w:ascii="Calibri" w:hAnsi="Calibri" w:cs="Calibri"/>
          <w:color w:val="auto"/>
          <w:sz w:val="28"/>
          <w:szCs w:val="28"/>
          <w:lang w:val="en-US"/>
        </w:rPr>
        <w:t xml:space="preserve"> the right to privacy includ</w:t>
      </w:r>
      <w:r w:rsidR="00751A9F">
        <w:rPr>
          <w:rFonts w:ascii="Calibri" w:hAnsi="Calibri" w:cs="Calibri"/>
          <w:color w:val="auto"/>
          <w:sz w:val="28"/>
          <w:szCs w:val="28"/>
          <w:lang w:val="en-US"/>
        </w:rPr>
        <w:t>ing</w:t>
      </w:r>
      <w:r w:rsidR="003E5769">
        <w:rPr>
          <w:rFonts w:ascii="Calibri" w:hAnsi="Calibri" w:cs="Calibri"/>
          <w:color w:val="auto"/>
          <w:sz w:val="28"/>
          <w:szCs w:val="28"/>
          <w:lang w:val="en-US"/>
        </w:rPr>
        <w:t xml:space="preserve"> judicial oversight. </w:t>
      </w:r>
    </w:p>
    <w:p w:rsidR="00E023FA" w:rsidRPr="00E023FA" w:rsidRDefault="00B956EA" w:rsidP="00E023FA">
      <w:pPr>
        <w:pStyle w:val="Default"/>
        <w:widowControl w:val="0"/>
        <w:numPr>
          <w:ilvl w:val="0"/>
          <w:numId w:val="3"/>
        </w:numPr>
        <w:suppressAutoHyphens/>
        <w:adjustRightInd/>
        <w:spacing w:line="360" w:lineRule="auto"/>
        <w:jc w:val="both"/>
        <w:rPr>
          <w:rFonts w:ascii="Calibri" w:hAnsi="Calibri" w:cs="Calibri"/>
          <w:color w:val="auto"/>
          <w:sz w:val="28"/>
          <w:szCs w:val="28"/>
          <w:lang w:val="en-US"/>
        </w:rPr>
      </w:pPr>
      <w:proofErr w:type="gramStart"/>
      <w:r>
        <w:rPr>
          <w:rFonts w:ascii="Calibri" w:hAnsi="Calibri" w:cs="Calibri"/>
          <w:color w:val="auto"/>
          <w:sz w:val="28"/>
          <w:szCs w:val="28"/>
          <w:lang w:val="en-US"/>
        </w:rPr>
        <w:t>investigate</w:t>
      </w:r>
      <w:proofErr w:type="gramEnd"/>
      <w:r w:rsidR="00E023FA">
        <w:rPr>
          <w:rFonts w:ascii="Calibri" w:hAnsi="Calibri" w:cs="Calibri"/>
          <w:color w:val="auto"/>
          <w:sz w:val="28"/>
          <w:szCs w:val="28"/>
          <w:lang w:val="en-US"/>
        </w:rPr>
        <w:t xml:space="preserve"> reported ca</w:t>
      </w:r>
      <w:r w:rsidR="00AB5DD9">
        <w:rPr>
          <w:rFonts w:ascii="Calibri" w:hAnsi="Calibri" w:cs="Calibri"/>
          <w:color w:val="auto"/>
          <w:sz w:val="28"/>
          <w:szCs w:val="28"/>
          <w:lang w:val="en-US"/>
        </w:rPr>
        <w:t xml:space="preserve">ses of extra-judicial </w:t>
      </w:r>
      <w:r w:rsidR="00E023FA">
        <w:rPr>
          <w:rFonts w:ascii="Calibri" w:hAnsi="Calibri" w:cs="Calibri"/>
          <w:color w:val="auto"/>
          <w:sz w:val="28"/>
          <w:szCs w:val="28"/>
          <w:lang w:val="en-US"/>
        </w:rPr>
        <w:t xml:space="preserve">killings </w:t>
      </w:r>
      <w:r w:rsidR="00AB5DD9">
        <w:rPr>
          <w:rFonts w:ascii="Calibri" w:hAnsi="Calibri" w:cs="Calibri"/>
          <w:color w:val="auto"/>
          <w:sz w:val="28"/>
          <w:szCs w:val="28"/>
          <w:lang w:val="en-US"/>
        </w:rPr>
        <w:t xml:space="preserve">and police violence </w:t>
      </w:r>
      <w:r w:rsidR="00E023FA">
        <w:rPr>
          <w:rFonts w:ascii="Calibri" w:hAnsi="Calibri" w:cs="Calibri"/>
          <w:color w:val="auto"/>
          <w:sz w:val="28"/>
          <w:szCs w:val="28"/>
          <w:lang w:val="en-US"/>
        </w:rPr>
        <w:t xml:space="preserve">and </w:t>
      </w:r>
      <w:r>
        <w:rPr>
          <w:rFonts w:ascii="Calibri" w:hAnsi="Calibri" w:cs="Calibri"/>
          <w:color w:val="auto"/>
          <w:sz w:val="28"/>
          <w:szCs w:val="28"/>
          <w:lang w:val="en-US"/>
        </w:rPr>
        <w:t>provide</w:t>
      </w:r>
      <w:r w:rsidR="00E023FA" w:rsidRPr="00E023FA">
        <w:rPr>
          <w:rFonts w:ascii="Calibri" w:hAnsi="Calibri" w:cs="Calibri"/>
          <w:color w:val="auto"/>
          <w:sz w:val="28"/>
          <w:szCs w:val="28"/>
          <w:lang w:val="en-US"/>
        </w:rPr>
        <w:t xml:space="preserve"> for </w:t>
      </w:r>
      <w:r w:rsidR="00BD1FB1" w:rsidRPr="00E023FA">
        <w:rPr>
          <w:rFonts w:ascii="Calibri" w:hAnsi="Calibri" w:cs="Calibri"/>
          <w:color w:val="auto"/>
          <w:sz w:val="28"/>
          <w:szCs w:val="28"/>
          <w:lang w:val="en-US"/>
        </w:rPr>
        <w:t>victims</w:t>
      </w:r>
      <w:r w:rsidR="00BD1FB1">
        <w:rPr>
          <w:rFonts w:ascii="Calibri" w:hAnsi="Calibri" w:cs="Calibri"/>
          <w:color w:val="auto"/>
          <w:sz w:val="28"/>
          <w:szCs w:val="28"/>
          <w:lang w:val="en-US"/>
        </w:rPr>
        <w:t>’</w:t>
      </w:r>
      <w:r w:rsidR="00BD1FB1" w:rsidRPr="00E023FA">
        <w:rPr>
          <w:rFonts w:ascii="Calibri" w:hAnsi="Calibri" w:cs="Calibri"/>
          <w:color w:val="auto"/>
          <w:sz w:val="28"/>
          <w:szCs w:val="28"/>
          <w:lang w:val="en-US"/>
        </w:rPr>
        <w:t xml:space="preserve"> </w:t>
      </w:r>
      <w:r w:rsidR="00F34349">
        <w:rPr>
          <w:rFonts w:ascii="Calibri" w:hAnsi="Calibri" w:cs="Calibri"/>
          <w:color w:val="auto"/>
          <w:sz w:val="28"/>
          <w:szCs w:val="28"/>
          <w:lang w:val="en-US"/>
        </w:rPr>
        <w:t>rehabilitation.</w:t>
      </w:r>
    </w:p>
    <w:p w:rsidR="003E5769" w:rsidRDefault="003E5769" w:rsidP="003E5769">
      <w:pPr>
        <w:pStyle w:val="Default"/>
        <w:widowControl w:val="0"/>
        <w:numPr>
          <w:ilvl w:val="0"/>
          <w:numId w:val="3"/>
        </w:numPr>
        <w:suppressAutoHyphens/>
        <w:adjustRightInd/>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Adopt a</w:t>
      </w:r>
      <w:r w:rsidR="00C03340">
        <w:rPr>
          <w:rFonts w:ascii="Calibri" w:hAnsi="Calibri" w:cs="Calibri"/>
          <w:color w:val="auto"/>
          <w:sz w:val="28"/>
          <w:szCs w:val="28"/>
          <w:lang w:val="en-US"/>
        </w:rPr>
        <w:t>n inclusive</w:t>
      </w:r>
      <w:r>
        <w:rPr>
          <w:rFonts w:ascii="Calibri" w:hAnsi="Calibri" w:cs="Calibri"/>
          <w:color w:val="auto"/>
          <w:sz w:val="28"/>
          <w:szCs w:val="28"/>
          <w:lang w:val="en-US"/>
        </w:rPr>
        <w:t xml:space="preserve"> non-discrimination law, </w:t>
      </w:r>
      <w:r w:rsidR="00BD1FB1">
        <w:rPr>
          <w:rFonts w:ascii="Calibri" w:hAnsi="Calibri" w:cs="Calibri"/>
          <w:color w:val="auto"/>
          <w:sz w:val="28"/>
          <w:szCs w:val="28"/>
          <w:lang w:val="en-US"/>
        </w:rPr>
        <w:t>ensuring the protection enshrined in</w:t>
      </w:r>
      <w:r>
        <w:rPr>
          <w:rFonts w:ascii="Calibri" w:hAnsi="Calibri" w:cs="Calibri"/>
          <w:color w:val="auto"/>
          <w:sz w:val="28"/>
          <w:szCs w:val="28"/>
          <w:lang w:val="en-US"/>
        </w:rPr>
        <w:t xml:space="preserve"> Ar</w:t>
      </w:r>
      <w:r w:rsidR="00F34349">
        <w:rPr>
          <w:rFonts w:ascii="Calibri" w:hAnsi="Calibri" w:cs="Calibri"/>
          <w:color w:val="auto"/>
          <w:sz w:val="28"/>
          <w:szCs w:val="28"/>
          <w:lang w:val="en-US"/>
        </w:rPr>
        <w:t>ticle 27(4) of the Constitution</w:t>
      </w:r>
      <w:r>
        <w:rPr>
          <w:rFonts w:ascii="Calibri" w:hAnsi="Calibri" w:cs="Calibri"/>
          <w:color w:val="auto"/>
          <w:sz w:val="28"/>
          <w:szCs w:val="28"/>
          <w:lang w:val="en-US"/>
        </w:rPr>
        <w:t xml:space="preserve">. </w:t>
      </w:r>
    </w:p>
    <w:p w:rsidR="003E5769" w:rsidRDefault="003E5769" w:rsidP="003E5769">
      <w:pPr>
        <w:pStyle w:val="Default"/>
        <w:widowControl w:val="0"/>
        <w:numPr>
          <w:ilvl w:val="0"/>
          <w:numId w:val="3"/>
        </w:numPr>
        <w:suppressAutoHyphens/>
        <w:adjustRightInd/>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 xml:space="preserve">Fully implement the Prevention of Torture Act </w:t>
      </w:r>
      <w:r w:rsidR="00B956EA">
        <w:rPr>
          <w:rFonts w:ascii="Calibri" w:hAnsi="Calibri" w:cs="Calibri"/>
          <w:color w:val="auto"/>
          <w:sz w:val="28"/>
          <w:szCs w:val="28"/>
          <w:lang w:val="en-US"/>
        </w:rPr>
        <w:t>including</w:t>
      </w:r>
      <w:r>
        <w:rPr>
          <w:rFonts w:ascii="Calibri" w:hAnsi="Calibri" w:cs="Calibri"/>
          <w:color w:val="auto"/>
          <w:sz w:val="28"/>
          <w:szCs w:val="28"/>
          <w:lang w:val="en-US"/>
        </w:rPr>
        <w:t xml:space="preserve"> victims</w:t>
      </w:r>
      <w:r w:rsidR="00B956EA">
        <w:rPr>
          <w:rFonts w:ascii="Calibri" w:hAnsi="Calibri" w:cs="Calibri"/>
          <w:color w:val="auto"/>
          <w:sz w:val="28"/>
          <w:szCs w:val="28"/>
          <w:lang w:val="en-US"/>
        </w:rPr>
        <w:t>’</w:t>
      </w:r>
      <w:r>
        <w:rPr>
          <w:rFonts w:ascii="Calibri" w:hAnsi="Calibri" w:cs="Calibri"/>
          <w:color w:val="auto"/>
          <w:sz w:val="28"/>
          <w:szCs w:val="28"/>
          <w:lang w:val="en-US"/>
        </w:rPr>
        <w:t xml:space="preserve"> access </w:t>
      </w:r>
      <w:r w:rsidR="00B956EA">
        <w:rPr>
          <w:rFonts w:ascii="Calibri" w:hAnsi="Calibri" w:cs="Calibri"/>
          <w:color w:val="auto"/>
          <w:sz w:val="28"/>
          <w:szCs w:val="28"/>
          <w:lang w:val="en-US"/>
        </w:rPr>
        <w:t xml:space="preserve">to </w:t>
      </w:r>
      <w:r>
        <w:rPr>
          <w:rFonts w:ascii="Calibri" w:hAnsi="Calibri" w:cs="Calibri"/>
          <w:color w:val="auto"/>
          <w:sz w:val="28"/>
          <w:szCs w:val="28"/>
          <w:lang w:val="en-US"/>
        </w:rPr>
        <w:t xml:space="preserve">rehabilitation. </w:t>
      </w:r>
    </w:p>
    <w:p w:rsidR="00B956EA" w:rsidRDefault="00812D14" w:rsidP="003E5769">
      <w:pPr>
        <w:pStyle w:val="Default"/>
        <w:widowControl w:val="0"/>
        <w:numPr>
          <w:ilvl w:val="0"/>
          <w:numId w:val="3"/>
        </w:numPr>
        <w:suppressAutoHyphens/>
        <w:adjustRightInd/>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Establish and implement minimum standard</w:t>
      </w:r>
      <w:r w:rsidR="00B956EA">
        <w:rPr>
          <w:rFonts w:ascii="Calibri" w:hAnsi="Calibri" w:cs="Calibri"/>
          <w:color w:val="auto"/>
          <w:sz w:val="28"/>
          <w:szCs w:val="28"/>
          <w:lang w:val="en-US"/>
        </w:rPr>
        <w:t>s</w:t>
      </w:r>
      <w:r>
        <w:rPr>
          <w:rFonts w:ascii="Calibri" w:hAnsi="Calibri" w:cs="Calibri"/>
          <w:color w:val="auto"/>
          <w:sz w:val="28"/>
          <w:szCs w:val="28"/>
          <w:lang w:val="en-US"/>
        </w:rPr>
        <w:t xml:space="preserve"> </w:t>
      </w:r>
      <w:r w:rsidR="00B956EA">
        <w:rPr>
          <w:rFonts w:ascii="Calibri" w:hAnsi="Calibri" w:cs="Calibri"/>
          <w:color w:val="auto"/>
          <w:sz w:val="28"/>
          <w:szCs w:val="28"/>
          <w:lang w:val="en-US"/>
        </w:rPr>
        <w:t>ensuring protection and rehabilitation of victims of trafficking</w:t>
      </w:r>
      <w:r w:rsidR="00C03340">
        <w:rPr>
          <w:rFonts w:ascii="Calibri" w:hAnsi="Calibri" w:cs="Calibri"/>
          <w:color w:val="auto"/>
          <w:sz w:val="28"/>
          <w:szCs w:val="28"/>
          <w:lang w:val="en-US"/>
        </w:rPr>
        <w:t>.</w:t>
      </w:r>
    </w:p>
    <w:p w:rsidR="009F7133" w:rsidRPr="00F34349" w:rsidRDefault="00812D14" w:rsidP="00F34349">
      <w:pPr>
        <w:pStyle w:val="Default"/>
        <w:widowControl w:val="0"/>
        <w:suppressAutoHyphens/>
        <w:adjustRightInd/>
        <w:spacing w:line="360" w:lineRule="auto"/>
        <w:ind w:left="720"/>
        <w:jc w:val="both"/>
        <w:rPr>
          <w:rFonts w:ascii="Calibri" w:hAnsi="Calibri" w:cs="Calibri"/>
          <w:color w:val="auto"/>
          <w:sz w:val="28"/>
          <w:szCs w:val="28"/>
          <w:lang w:val="en-US"/>
        </w:rPr>
      </w:pPr>
      <w:r>
        <w:rPr>
          <w:rFonts w:ascii="Calibri" w:hAnsi="Calibri" w:cs="Calibri"/>
          <w:color w:val="auto"/>
          <w:sz w:val="28"/>
          <w:szCs w:val="28"/>
          <w:lang w:val="en-US"/>
        </w:rPr>
        <w:t xml:space="preserve"> </w:t>
      </w:r>
    </w:p>
    <w:p w:rsidR="00751A9F" w:rsidRDefault="00751A9F" w:rsidP="00751A9F">
      <w:pPr>
        <w:pStyle w:val="Default"/>
        <w:spacing w:line="360" w:lineRule="auto"/>
        <w:jc w:val="both"/>
        <w:rPr>
          <w:rFonts w:ascii="Calibri" w:hAnsi="Calibri" w:cs="Calibri"/>
          <w:sz w:val="28"/>
          <w:szCs w:val="28"/>
          <w:lang w:val="en-US"/>
        </w:rPr>
      </w:pPr>
      <w:r>
        <w:rPr>
          <w:rFonts w:ascii="Calibri" w:hAnsi="Calibri" w:cs="Calibri"/>
          <w:sz w:val="28"/>
          <w:szCs w:val="28"/>
          <w:lang w:val="en-US"/>
        </w:rPr>
        <w:t xml:space="preserve">We commend Kenya for its efforts </w:t>
      </w:r>
      <w:r w:rsidR="00BD1FB1">
        <w:rPr>
          <w:rFonts w:ascii="Calibri" w:hAnsi="Calibri" w:cs="Calibri"/>
          <w:sz w:val="28"/>
          <w:szCs w:val="28"/>
          <w:lang w:val="en-US"/>
        </w:rPr>
        <w:t>such as</w:t>
      </w:r>
      <w:r>
        <w:rPr>
          <w:rFonts w:ascii="Calibri" w:hAnsi="Calibri" w:cs="Calibri"/>
          <w:sz w:val="28"/>
          <w:szCs w:val="28"/>
          <w:lang w:val="en-US"/>
        </w:rPr>
        <w:t xml:space="preserve"> the introduction of the “Prevention of Torture Act” and the amendments to the “Public Order Act”. </w:t>
      </w:r>
    </w:p>
    <w:p w:rsidR="00751A9F" w:rsidRDefault="00751A9F" w:rsidP="00751A9F">
      <w:pPr>
        <w:pStyle w:val="Default"/>
        <w:spacing w:line="360" w:lineRule="auto"/>
        <w:jc w:val="both"/>
        <w:rPr>
          <w:rFonts w:ascii="Calibri" w:hAnsi="Calibri" w:cs="Calibri"/>
          <w:sz w:val="28"/>
          <w:szCs w:val="28"/>
          <w:lang w:val="en-US"/>
        </w:rPr>
      </w:pPr>
    </w:p>
    <w:p w:rsidR="00751A9F" w:rsidRPr="003E5769" w:rsidRDefault="00751A9F" w:rsidP="00751A9F">
      <w:pPr>
        <w:pStyle w:val="Default"/>
        <w:spacing w:line="360" w:lineRule="auto"/>
        <w:jc w:val="both"/>
        <w:rPr>
          <w:lang w:val="en-US"/>
        </w:rPr>
      </w:pPr>
      <w:r>
        <w:rPr>
          <w:rFonts w:ascii="Calibri" w:hAnsi="Calibri" w:cs="Calibri"/>
          <w:color w:val="auto"/>
          <w:sz w:val="28"/>
          <w:szCs w:val="28"/>
          <w:lang w:val="en-US"/>
        </w:rPr>
        <w:t xml:space="preserve">However, </w:t>
      </w:r>
      <w:r w:rsidR="00F34349">
        <w:rPr>
          <w:rFonts w:ascii="Calibri" w:hAnsi="Calibri" w:cs="Calibri"/>
          <w:color w:val="auto"/>
          <w:sz w:val="28"/>
          <w:szCs w:val="28"/>
          <w:lang w:val="en-US"/>
        </w:rPr>
        <w:t>we remain</w:t>
      </w:r>
      <w:r>
        <w:rPr>
          <w:rFonts w:ascii="Calibri" w:hAnsi="Calibri" w:cs="Calibri"/>
          <w:color w:val="auto"/>
          <w:sz w:val="28"/>
          <w:szCs w:val="28"/>
          <w:lang w:val="en-US"/>
        </w:rPr>
        <w:t xml:space="preserve"> concerned about </w:t>
      </w:r>
      <w:r w:rsidR="00C03340">
        <w:rPr>
          <w:rFonts w:ascii="Calibri" w:hAnsi="Calibri" w:cs="Calibri"/>
          <w:color w:val="auto"/>
          <w:sz w:val="28"/>
          <w:szCs w:val="28"/>
          <w:lang w:val="en-US"/>
        </w:rPr>
        <w:t>persisting</w:t>
      </w:r>
      <w:r>
        <w:rPr>
          <w:rFonts w:ascii="Calibri" w:hAnsi="Calibri" w:cs="Calibri"/>
          <w:color w:val="auto"/>
          <w:sz w:val="28"/>
          <w:szCs w:val="28"/>
          <w:lang w:val="en-US"/>
        </w:rPr>
        <w:t xml:space="preserve"> discriminatory measures in the public sector against minorities and marginalized groups. </w:t>
      </w:r>
    </w:p>
    <w:p w:rsidR="00751A9F" w:rsidRPr="000C3A34" w:rsidRDefault="00751A9F" w:rsidP="00C03340">
      <w:pPr>
        <w:pStyle w:val="Default"/>
        <w:widowControl w:val="0"/>
        <w:spacing w:line="360" w:lineRule="auto"/>
        <w:jc w:val="both"/>
        <w:rPr>
          <w:rFonts w:asciiTheme="minorHAnsi" w:hAnsiTheme="minorHAnsi" w:cstheme="minorHAnsi"/>
          <w:color w:val="943634" w:themeColor="accent2" w:themeShade="BF"/>
          <w:sz w:val="28"/>
          <w:szCs w:val="28"/>
          <w:lang w:val="en-US"/>
        </w:rPr>
      </w:pPr>
    </w:p>
    <w:p w:rsidR="009F7133" w:rsidRPr="000C3A34" w:rsidRDefault="009F7133" w:rsidP="009F7133">
      <w:pPr>
        <w:pStyle w:val="Default"/>
        <w:spacing w:line="360" w:lineRule="auto"/>
        <w:jc w:val="both"/>
        <w:rPr>
          <w:rFonts w:asciiTheme="minorHAnsi" w:hAnsiTheme="minorHAnsi" w:cstheme="minorHAnsi"/>
          <w:b/>
          <w:szCs w:val="28"/>
          <w:u w:val="single"/>
          <w:lang w:val="en-US"/>
        </w:rPr>
      </w:pPr>
      <w:r w:rsidRPr="000C3A34">
        <w:rPr>
          <w:rFonts w:asciiTheme="minorHAnsi" w:hAnsiTheme="minorHAnsi" w:cstheme="minorHAnsi"/>
          <w:sz w:val="28"/>
          <w:szCs w:val="28"/>
          <w:lang w:val="en-US"/>
        </w:rPr>
        <w:t xml:space="preserve">Thank you, </w:t>
      </w:r>
      <w:r w:rsidR="00751A9F">
        <w:rPr>
          <w:rFonts w:asciiTheme="minorHAnsi" w:hAnsiTheme="minorHAnsi" w:cstheme="minorHAnsi"/>
          <w:sz w:val="28"/>
          <w:szCs w:val="28"/>
          <w:lang w:val="en-US"/>
        </w:rPr>
        <w:t>Madam</w:t>
      </w:r>
      <w:r w:rsidRPr="000C3A34">
        <w:rPr>
          <w:rFonts w:asciiTheme="minorHAnsi" w:hAnsiTheme="minorHAnsi" w:cstheme="minorHAnsi"/>
          <w:sz w:val="28"/>
          <w:szCs w:val="28"/>
          <w:lang w:val="en-US"/>
        </w:rPr>
        <w:t xml:space="preserve"> President.</w:t>
      </w:r>
      <w:r w:rsidRPr="000C3A34">
        <w:rPr>
          <w:rFonts w:asciiTheme="minorHAnsi" w:hAnsiTheme="minorHAnsi" w:cstheme="minorHAnsi"/>
          <w:szCs w:val="28"/>
          <w:lang w:val="en-US"/>
        </w:rPr>
        <w:t xml:space="preserve"> </w:t>
      </w:r>
      <w:r w:rsidRPr="000C3A34">
        <w:rPr>
          <w:rFonts w:asciiTheme="minorHAnsi" w:hAnsiTheme="minorHAnsi" w:cstheme="minorHAnsi"/>
          <w:b/>
          <w:szCs w:val="28"/>
          <w:u w:val="single"/>
          <w:lang w:val="en-US"/>
        </w:rPr>
        <w:br w:type="page"/>
      </w:r>
    </w:p>
    <w:p w:rsidR="003E5769" w:rsidRDefault="003E5769" w:rsidP="003E5769">
      <w:pPr>
        <w:pageBreakBefore/>
        <w:spacing w:line="360" w:lineRule="auto"/>
        <w:jc w:val="both"/>
        <w:rPr>
          <w:rFonts w:cs="Calibri"/>
          <w:b/>
          <w:sz w:val="24"/>
          <w:szCs w:val="28"/>
          <w:u w:val="single"/>
          <w:lang w:val="en-US"/>
        </w:rPr>
      </w:pPr>
      <w:r>
        <w:rPr>
          <w:rFonts w:cs="Calibri"/>
          <w:b/>
          <w:sz w:val="24"/>
          <w:szCs w:val="28"/>
          <w:u w:val="single"/>
          <w:lang w:val="en-US"/>
        </w:rPr>
        <w:t>GERMAN ADVANCE QUESTIONS TO KENYA:</w:t>
      </w:r>
    </w:p>
    <w:p w:rsidR="00CB5BA4" w:rsidRPr="00AB5DD9" w:rsidRDefault="00CB5BA4" w:rsidP="00CB5BA4">
      <w:pPr>
        <w:pStyle w:val="Listenabsatz"/>
        <w:numPr>
          <w:ilvl w:val="0"/>
          <w:numId w:val="4"/>
        </w:numPr>
        <w:suppressAutoHyphens/>
        <w:autoSpaceDE w:val="0"/>
        <w:autoSpaceDN w:val="0"/>
        <w:spacing w:after="120"/>
        <w:contextualSpacing w:val="0"/>
        <w:jc w:val="both"/>
        <w:rPr>
          <w:rFonts w:cs="Times New Roman"/>
          <w:sz w:val="28"/>
          <w:szCs w:val="28"/>
          <w:lang w:val="en-US"/>
        </w:rPr>
      </w:pPr>
      <w:r w:rsidRPr="00AB5DD9">
        <w:rPr>
          <w:rFonts w:cs="Times New Roman"/>
          <w:sz w:val="28"/>
          <w:szCs w:val="28"/>
          <w:lang w:val="en-US"/>
        </w:rPr>
        <w:t xml:space="preserve">What actions did Kenya take concerning the Rights of children since the 2nd UPR cycle, including concerning the implementation of the National Plan of Action on Children? Why did Kenya not ratify the 2nd Optional Protocol to the Convention on the Rights of the Child on the sale of children, child prostitution and child pornography and neither signed nor ratified the 3rd Optional Protocol to the Convention on the Rights of the Child? </w:t>
      </w:r>
    </w:p>
    <w:p w:rsidR="00CB5BA4" w:rsidRPr="00AB5DD9" w:rsidRDefault="005A4514" w:rsidP="003E5769">
      <w:pPr>
        <w:pStyle w:val="Listenabsatz"/>
        <w:numPr>
          <w:ilvl w:val="0"/>
          <w:numId w:val="4"/>
        </w:numPr>
        <w:suppressAutoHyphens/>
        <w:autoSpaceDE w:val="0"/>
        <w:autoSpaceDN w:val="0"/>
        <w:spacing w:after="120"/>
        <w:contextualSpacing w:val="0"/>
        <w:jc w:val="both"/>
        <w:rPr>
          <w:rFonts w:cs="Times New Roman"/>
          <w:sz w:val="28"/>
          <w:szCs w:val="28"/>
          <w:lang w:val="en-US"/>
        </w:rPr>
      </w:pPr>
      <w:r w:rsidRPr="00AB5DD9">
        <w:rPr>
          <w:rFonts w:eastAsia="Times New Roman"/>
          <w:sz w:val="28"/>
          <w:szCs w:val="28"/>
          <w:lang w:val="en-US" w:eastAsia="cs-CZ"/>
        </w:rPr>
        <w:t xml:space="preserve">What measures </w:t>
      </w:r>
      <w:r w:rsidR="00CB5BA4" w:rsidRPr="00AB5DD9">
        <w:rPr>
          <w:rFonts w:eastAsia="Times New Roman"/>
          <w:sz w:val="28"/>
          <w:szCs w:val="28"/>
          <w:lang w:val="en-US" w:eastAsia="cs-CZ"/>
        </w:rPr>
        <w:t>are planned</w:t>
      </w:r>
      <w:r w:rsidRPr="00AB5DD9">
        <w:rPr>
          <w:rFonts w:eastAsia="Times New Roman"/>
          <w:sz w:val="28"/>
          <w:szCs w:val="28"/>
          <w:lang w:val="en-US" w:eastAsia="cs-CZ"/>
        </w:rPr>
        <w:t xml:space="preserve"> to fully operationalize the</w:t>
      </w:r>
      <w:r w:rsidR="003E5769" w:rsidRPr="00AB5DD9">
        <w:rPr>
          <w:rFonts w:eastAsia="Times New Roman"/>
          <w:sz w:val="28"/>
          <w:szCs w:val="28"/>
          <w:lang w:val="en-US" w:eastAsia="cs-CZ"/>
        </w:rPr>
        <w:t xml:space="preserve"> National Coroner’s Service Act 2017 and the Prevention of Torture Act 2017 </w:t>
      </w:r>
      <w:r w:rsidRPr="00AB5DD9">
        <w:rPr>
          <w:rFonts w:eastAsia="Times New Roman"/>
          <w:sz w:val="28"/>
          <w:szCs w:val="28"/>
          <w:lang w:val="en-US" w:eastAsia="cs-CZ"/>
        </w:rPr>
        <w:t xml:space="preserve">with a view </w:t>
      </w:r>
      <w:r w:rsidR="003E5769" w:rsidRPr="00AB5DD9">
        <w:rPr>
          <w:rFonts w:eastAsia="Times New Roman"/>
          <w:sz w:val="28"/>
          <w:szCs w:val="28"/>
          <w:lang w:val="en-US" w:eastAsia="cs-CZ"/>
        </w:rPr>
        <w:t xml:space="preserve">to ensure that perpetrators of torture and extrajudicial </w:t>
      </w:r>
      <w:r w:rsidR="00CB5BA4" w:rsidRPr="00AB5DD9">
        <w:rPr>
          <w:rFonts w:eastAsia="Times New Roman"/>
          <w:sz w:val="28"/>
          <w:szCs w:val="28"/>
          <w:lang w:val="en-US" w:eastAsia="cs-CZ"/>
        </w:rPr>
        <w:t xml:space="preserve">executions are held accountable? </w:t>
      </w:r>
    </w:p>
    <w:p w:rsidR="00C246AF" w:rsidRPr="00AB5DD9" w:rsidRDefault="00CB5BA4" w:rsidP="00CB5BA4">
      <w:pPr>
        <w:pStyle w:val="Listenabsatz"/>
        <w:numPr>
          <w:ilvl w:val="0"/>
          <w:numId w:val="4"/>
        </w:numPr>
        <w:suppressAutoHyphens/>
        <w:autoSpaceDE w:val="0"/>
        <w:autoSpaceDN w:val="0"/>
        <w:spacing w:after="120"/>
        <w:contextualSpacing w:val="0"/>
        <w:jc w:val="both"/>
        <w:rPr>
          <w:rFonts w:cstheme="minorHAnsi"/>
          <w:b/>
          <w:sz w:val="28"/>
          <w:szCs w:val="28"/>
          <w:lang w:val="en-US"/>
        </w:rPr>
      </w:pPr>
      <w:r w:rsidRPr="00AB5DD9">
        <w:rPr>
          <w:rFonts w:eastAsia="Times New Roman"/>
          <w:sz w:val="28"/>
          <w:szCs w:val="28"/>
          <w:lang w:val="en-US" w:eastAsia="cs-CZ"/>
        </w:rPr>
        <w:t xml:space="preserve">What actions does Kenya intend to take in order to harmonize the two existing Data Protection Bills </w:t>
      </w:r>
      <w:r w:rsidR="00F03274">
        <w:rPr>
          <w:rFonts w:eastAsia="Times New Roman"/>
          <w:sz w:val="28"/>
          <w:szCs w:val="28"/>
          <w:lang w:val="en-US" w:eastAsia="cs-CZ"/>
        </w:rPr>
        <w:t>(National Assembly and Senate)?</w:t>
      </w:r>
    </w:p>
    <w:sectPr w:rsidR="00C246AF" w:rsidRPr="00AB5DD9" w:rsidSect="000F113C">
      <w:footerReference w:type="default" r:id="rId1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BA" w:rsidRDefault="005647BA">
      <w:pPr>
        <w:spacing w:after="0" w:line="240" w:lineRule="auto"/>
      </w:pPr>
      <w:r>
        <w:separator/>
      </w:r>
    </w:p>
  </w:endnote>
  <w:endnote w:type="continuationSeparator" w:id="0">
    <w:p w:rsidR="005647BA" w:rsidRDefault="0056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4553"/>
      <w:docPartObj>
        <w:docPartGallery w:val="Page Numbers (Bottom of Page)"/>
        <w:docPartUnique/>
      </w:docPartObj>
    </w:sdtPr>
    <w:sdtEndPr/>
    <w:sdtContent>
      <w:p w:rsidR="001C5F59" w:rsidRDefault="003E5769">
        <w:pPr>
          <w:pStyle w:val="Fuzeile"/>
          <w:jc w:val="right"/>
        </w:pPr>
        <w:r>
          <w:fldChar w:fldCharType="begin"/>
        </w:r>
        <w:r>
          <w:instrText>PAGE   \* MERGEFORMAT</w:instrText>
        </w:r>
        <w:r>
          <w:fldChar w:fldCharType="separate"/>
        </w:r>
        <w:r w:rsidR="00F34349">
          <w:rPr>
            <w:noProof/>
          </w:rPr>
          <w:t>1</w:t>
        </w:r>
        <w:r>
          <w:fldChar w:fldCharType="end"/>
        </w:r>
      </w:p>
    </w:sdtContent>
  </w:sdt>
  <w:p w:rsidR="001C5F59" w:rsidRDefault="005647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BA" w:rsidRDefault="005647BA">
      <w:pPr>
        <w:spacing w:after="0" w:line="240" w:lineRule="auto"/>
      </w:pPr>
      <w:r>
        <w:separator/>
      </w:r>
    </w:p>
  </w:footnote>
  <w:footnote w:type="continuationSeparator" w:id="0">
    <w:p w:rsidR="005647BA" w:rsidRDefault="00564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655B68"/>
    <w:multiLevelType w:val="multilevel"/>
    <w:tmpl w:val="E42A9A94"/>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33"/>
    <w:rsid w:val="000902F0"/>
    <w:rsid w:val="00151756"/>
    <w:rsid w:val="00165175"/>
    <w:rsid w:val="00251E82"/>
    <w:rsid w:val="003E5769"/>
    <w:rsid w:val="005647BA"/>
    <w:rsid w:val="005A4514"/>
    <w:rsid w:val="005B1998"/>
    <w:rsid w:val="005E7784"/>
    <w:rsid w:val="006078CD"/>
    <w:rsid w:val="00611D4E"/>
    <w:rsid w:val="00625CB8"/>
    <w:rsid w:val="00751A9F"/>
    <w:rsid w:val="00801CAE"/>
    <w:rsid w:val="00812D14"/>
    <w:rsid w:val="008E47C9"/>
    <w:rsid w:val="008E4E40"/>
    <w:rsid w:val="009F7133"/>
    <w:rsid w:val="00AB5DD9"/>
    <w:rsid w:val="00B956EA"/>
    <w:rsid w:val="00BD1FB1"/>
    <w:rsid w:val="00BF2CC2"/>
    <w:rsid w:val="00C03340"/>
    <w:rsid w:val="00C246AF"/>
    <w:rsid w:val="00CB5BA4"/>
    <w:rsid w:val="00CC1C02"/>
    <w:rsid w:val="00DF257D"/>
    <w:rsid w:val="00E023FA"/>
    <w:rsid w:val="00E44C34"/>
    <w:rsid w:val="00EF7D51"/>
    <w:rsid w:val="00F03274"/>
    <w:rsid w:val="00F34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2B7BA-5505-47E2-BB78-2C3A5CF35CED}"/>
</file>

<file path=customXml/itemProps2.xml><?xml version="1.0" encoding="utf-8"?>
<ds:datastoreItem xmlns:ds="http://schemas.openxmlformats.org/officeDocument/2006/customXml" ds:itemID="{46D1594F-2D2F-4D4B-B4F0-AA2BECCC2161}"/>
</file>

<file path=customXml/itemProps3.xml><?xml version="1.0" encoding="utf-8"?>
<ds:datastoreItem xmlns:ds="http://schemas.openxmlformats.org/officeDocument/2006/customXml" ds:itemID="{2F7EF1BF-5C2D-4DDB-A41B-B0046CC9BC0D}"/>
</file>

<file path=customXml/itemProps4.xml><?xml version="1.0" encoding="utf-8"?>
<ds:datastoreItem xmlns:ds="http://schemas.openxmlformats.org/officeDocument/2006/customXml" ds:itemID="{C67512A1-F736-4169-833B-C7BC5F4EAD1A}"/>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Wiedemann, Madeline (AA privat)</dc:creator>
  <cp:lastModifiedBy>Mohseni Akhavan, Daniel (AA privat)</cp:lastModifiedBy>
  <cp:revision>2</cp:revision>
  <dcterms:created xsi:type="dcterms:W3CDTF">2020-01-22T20:49:00Z</dcterms:created>
  <dcterms:modified xsi:type="dcterms:W3CDTF">2020-01-22T20:49:00Z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