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9" w:rsidRDefault="00BE44A9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E44A9" w:rsidRDefault="00BE44A9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 – 31 janvier 2020)</w:t>
      </w:r>
    </w:p>
    <w:p w:rsidR="00BE44A9" w:rsidRDefault="00BE44A9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BE44A9" w:rsidRDefault="00DC112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Kiribati</w:t>
      </w:r>
    </w:p>
    <w:p w:rsidR="00BE44A9" w:rsidRDefault="00BE44A9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BE44A9" w:rsidRDefault="00BE44A9" w:rsidP="00F821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20 janvier 2020  (après-midi)</w:t>
      </w:r>
    </w:p>
    <w:p w:rsidR="00BE44A9" w:rsidRDefault="00BE44A9" w:rsidP="00F82147">
      <w:pPr>
        <w:spacing w:line="240" w:lineRule="auto"/>
        <w:jc w:val="center"/>
        <w:rPr>
          <w:sz w:val="28"/>
          <w:szCs w:val="28"/>
        </w:rPr>
      </w:pPr>
    </w:p>
    <w:p w:rsidR="00BE44A9" w:rsidRDefault="00BE44A9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BE44A9" w:rsidRDefault="00BE44A9" w:rsidP="00324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812893">
        <w:rPr>
          <w:sz w:val="28"/>
          <w:szCs w:val="28"/>
        </w:rPr>
        <w:t xml:space="preserve">remercie </w:t>
      </w:r>
      <w:r>
        <w:rPr>
          <w:sz w:val="28"/>
          <w:szCs w:val="28"/>
        </w:rPr>
        <w:t>la délégation du Kiribati pour la présentation de son rapport.</w:t>
      </w:r>
    </w:p>
    <w:p w:rsidR="00812893" w:rsidRPr="00812893" w:rsidRDefault="00812893" w:rsidP="00812893">
      <w:pPr>
        <w:spacing w:line="360" w:lineRule="auto"/>
        <w:jc w:val="both"/>
        <w:rPr>
          <w:bCs/>
          <w:sz w:val="28"/>
          <w:szCs w:val="28"/>
        </w:rPr>
      </w:pPr>
      <w:r w:rsidRPr="00812893">
        <w:rPr>
          <w:bCs/>
          <w:sz w:val="28"/>
          <w:szCs w:val="28"/>
        </w:rPr>
        <w:t xml:space="preserve">La France salue les avancées au </w:t>
      </w:r>
      <w:r w:rsidRPr="00812893">
        <w:rPr>
          <w:sz w:val="28"/>
          <w:szCs w:val="28"/>
        </w:rPr>
        <w:t xml:space="preserve">Kiribati, notamment la ratification récente de la </w:t>
      </w:r>
      <w:r w:rsidRPr="00812893">
        <w:rPr>
          <w:bCs/>
          <w:sz w:val="28"/>
          <w:szCs w:val="28"/>
        </w:rPr>
        <w:t>Convention contre la torture et autres peines ou traitements cruels, inhumains ou dégradants.</w:t>
      </w:r>
      <w:r w:rsidRPr="00812893">
        <w:rPr>
          <w:sz w:val="28"/>
          <w:szCs w:val="28"/>
        </w:rPr>
        <w:t xml:space="preserve"> </w:t>
      </w:r>
      <w:r w:rsidRPr="00812893">
        <w:rPr>
          <w:bCs/>
          <w:sz w:val="28"/>
          <w:szCs w:val="28"/>
        </w:rPr>
        <w:t>Pour autant, la situation des droits de l’Homme reste préoccupante. La France invite le Kiribati à suivre les recommandations suivantes:</w:t>
      </w:r>
    </w:p>
    <w:p w:rsidR="00812893" w:rsidRPr="00812893" w:rsidRDefault="00812893" w:rsidP="008128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2893">
        <w:rPr>
          <w:sz w:val="28"/>
          <w:szCs w:val="28"/>
        </w:rPr>
        <w:t xml:space="preserve">Ratifier le Pacte international relatif aux droits civils et politiques et le Pacte international relatif aux droits économiques, sociaux et culturels ; </w:t>
      </w:r>
    </w:p>
    <w:p w:rsidR="00812893" w:rsidRPr="00812893" w:rsidRDefault="00812893" w:rsidP="00812893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12893">
        <w:rPr>
          <w:sz w:val="28"/>
          <w:szCs w:val="28"/>
        </w:rPr>
        <w:t>Dépénaliser les relations sexuelles entre adultes consentants de même sexe et continuer de lutter contre les violences fondées sur le genre ;</w:t>
      </w:r>
    </w:p>
    <w:p w:rsidR="00812893" w:rsidRDefault="00812893" w:rsidP="00812893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12893">
        <w:rPr>
          <w:bCs/>
          <w:sz w:val="28"/>
          <w:szCs w:val="28"/>
        </w:rPr>
        <w:t xml:space="preserve">Assurer les droits et la santé sexuels et reproductifs en mettant en œuvre des programmes de santé sexuelle accessibles à tous et en développant l’éducation sexuelles dans les programmes scolaires ; </w:t>
      </w:r>
    </w:p>
    <w:p w:rsidR="00BE44A9" w:rsidRPr="00812893" w:rsidRDefault="00812893" w:rsidP="0081289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2893">
        <w:rPr>
          <w:bCs/>
          <w:sz w:val="28"/>
          <w:szCs w:val="28"/>
        </w:rPr>
        <w:t>Poursuivre les efforts afin de combattre toutes les violences à l’encontre des enfants en abrogeant  l’article 226 du code pénal qui autorise l’administration de « châtiments raisonnables</w:t>
      </w:r>
      <w:r>
        <w:rPr>
          <w:bCs/>
          <w:sz w:val="28"/>
          <w:szCs w:val="28"/>
        </w:rPr>
        <w:t> »</w:t>
      </w:r>
      <w:r w:rsidRPr="00812893">
        <w:rPr>
          <w:bCs/>
          <w:sz w:val="28"/>
          <w:szCs w:val="28"/>
        </w:rPr>
        <w:t>. </w:t>
      </w:r>
    </w:p>
    <w:p w:rsidR="00C06792" w:rsidRDefault="00BE44A9" w:rsidP="00812893">
      <w:pPr>
        <w:spacing w:line="360" w:lineRule="auto"/>
        <w:jc w:val="both"/>
      </w:pPr>
      <w:r w:rsidRPr="00F82147">
        <w:rPr>
          <w:sz w:val="28"/>
          <w:szCs w:val="28"/>
        </w:rPr>
        <w:t>Je vous remercie</w:t>
      </w:r>
      <w:proofErr w:type="gramStart"/>
      <w:r w:rsidRPr="00F82147">
        <w:rPr>
          <w:sz w:val="28"/>
          <w:szCs w:val="28"/>
        </w:rPr>
        <w:t>./</w:t>
      </w:r>
      <w:proofErr w:type="gramEnd"/>
      <w:r w:rsidRPr="00F82147">
        <w:rPr>
          <w:sz w:val="28"/>
          <w:szCs w:val="28"/>
        </w:rPr>
        <w:t>.</w:t>
      </w:r>
    </w:p>
    <w:sectPr w:rsidR="00C06792" w:rsidSect="008128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9C"/>
    <w:multiLevelType w:val="hybridMultilevel"/>
    <w:tmpl w:val="840EB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A9"/>
    <w:rsid w:val="00812893"/>
    <w:rsid w:val="00BE44A9"/>
    <w:rsid w:val="00C06792"/>
    <w:rsid w:val="00DC1123"/>
    <w:rsid w:val="00E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E9BCC-7C61-443C-B076-DBE47239C4B6}"/>
</file>

<file path=customXml/itemProps2.xml><?xml version="1.0" encoding="utf-8"?>
<ds:datastoreItem xmlns:ds="http://schemas.openxmlformats.org/officeDocument/2006/customXml" ds:itemID="{7D0E4443-EC69-4749-B05B-CD71684173A2}"/>
</file>

<file path=customXml/itemProps3.xml><?xml version="1.0" encoding="utf-8"?>
<ds:datastoreItem xmlns:ds="http://schemas.openxmlformats.org/officeDocument/2006/customXml" ds:itemID="{7C3AA640-CD92-4BF1-944D-C70732C03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2020-02-03T10:22:00Z</dcterms:created>
  <dcterms:modified xsi:type="dcterms:W3CDTF">2020-02-03T10:22:00Z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