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28" w:rsidRPr="00D6321A" w:rsidRDefault="00D6321A" w:rsidP="004D252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fr-FR" w:bidi="ar-KW"/>
        </w:rPr>
      </w:pPr>
      <w:bookmarkStart w:id="0" w:name="_GoBack"/>
      <w:bookmarkEnd w:id="0"/>
      <w:r w:rsidRPr="00D6321A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fr-FR" w:bidi="ar-KW"/>
        </w:rPr>
        <w:t xml:space="preserve">بيان رئيسة وفد دولة الكويت </w:t>
      </w:r>
    </w:p>
    <w:p w:rsidR="00D6321A" w:rsidRPr="00D6321A" w:rsidRDefault="00D6321A" w:rsidP="00D6321A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fr-FR" w:bidi="ar-KW"/>
        </w:rPr>
      </w:pPr>
      <w:r w:rsidRPr="00D6321A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fr-FR" w:bidi="ar-KW"/>
        </w:rPr>
        <w:t>خلال الجلسة الختامية لاستعراض تقرير دولة الكويت</w:t>
      </w:r>
    </w:p>
    <w:p w:rsidR="004D2528" w:rsidRPr="00D6321A" w:rsidRDefault="00D6321A" w:rsidP="00D6321A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fr-FR" w:bidi="ar-KW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KW"/>
        </w:rPr>
        <w:t>29</w:t>
      </w:r>
      <w:r w:rsidRPr="00D6321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KW"/>
        </w:rPr>
        <w:t>/1/2020</w:t>
      </w:r>
    </w:p>
    <w:p w:rsidR="00D6321A" w:rsidRPr="00D6321A" w:rsidRDefault="00D6321A" w:rsidP="00D6321A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  <w:lang w:val="fr-FR" w:bidi="ar-KW"/>
        </w:rPr>
      </w:pPr>
    </w:p>
    <w:p w:rsidR="00C545E9" w:rsidRDefault="00D6321A" w:rsidP="004D2528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val="fr-FR"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val="fr-FR" w:bidi="ar-KW"/>
        </w:rPr>
        <w:t>السيد الرئيس،،،</w:t>
      </w:r>
    </w:p>
    <w:p w:rsidR="00D6321A" w:rsidRDefault="00D6321A" w:rsidP="00523791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val="fr-FR"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val="fr-FR" w:bidi="ar-KW"/>
        </w:rPr>
        <w:t xml:space="preserve">... لقد حرصت دولة الكويت 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val="fr-FR" w:bidi="ar-KW"/>
        </w:rPr>
        <w:t>على</w:t>
      </w:r>
      <w:r>
        <w:rPr>
          <w:rFonts w:ascii="Simplified Arabic" w:hAnsi="Simplified Arabic" w:cs="Simplified Arabic" w:hint="cs"/>
          <w:sz w:val="36"/>
          <w:szCs w:val="36"/>
          <w:rtl/>
          <w:lang w:val="fr-FR" w:bidi="ar-KW"/>
        </w:rPr>
        <w:t xml:space="preserve"> أن تكون مشاركتها فعالة في آلية الاستعراض الدوري الشامل، وذلك انطلاقاً من قناعة تامة بأهمية العمل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val="fr-FR" w:bidi="ar-KW"/>
        </w:rPr>
        <w:t>،</w:t>
      </w:r>
      <w:r>
        <w:rPr>
          <w:rFonts w:ascii="Simplified Arabic" w:hAnsi="Simplified Arabic" w:cs="Simplified Arabic" w:hint="cs"/>
          <w:sz w:val="36"/>
          <w:szCs w:val="36"/>
          <w:rtl/>
          <w:lang w:val="fr-FR" w:bidi="ar-KW"/>
        </w:rPr>
        <w:t xml:space="preserve"> والتعاون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val="fr-FR" w:bidi="ar-KW"/>
        </w:rPr>
        <w:t>،</w:t>
      </w:r>
      <w:r>
        <w:rPr>
          <w:rFonts w:ascii="Simplified Arabic" w:hAnsi="Simplified Arabic" w:cs="Simplified Arabic" w:hint="cs"/>
          <w:sz w:val="36"/>
          <w:szCs w:val="36"/>
          <w:rtl/>
          <w:lang w:val="fr-FR" w:bidi="ar-KW"/>
        </w:rPr>
        <w:t xml:space="preserve"> مع الآليات الدولية المعنية بتعزيز وحماية حقوق الانسان.</w:t>
      </w:r>
    </w:p>
    <w:p w:rsidR="00D6321A" w:rsidRDefault="00D6321A" w:rsidP="00D6321A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val="fr-FR" w:bidi="ar-KW"/>
        </w:rPr>
      </w:pPr>
    </w:p>
    <w:p w:rsidR="00D6321A" w:rsidRDefault="00D6321A" w:rsidP="00D6321A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السيد الرئيس،،،</w:t>
      </w:r>
    </w:p>
    <w:p w:rsidR="00D6321A" w:rsidRDefault="00D6321A" w:rsidP="00523791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... إن آلية الاستعراض الدوري الشامل تشكل فرصة لمساعدة الدول على تحسين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،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وتعزيز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،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التزاماتها الناشئة عن القانون الدولي لحقوق الانسان، وان هذا الحوار التفاعلي الذي يتم بين الدول خلال 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عملية 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الاستعراض، من شأنه تعزيز التعاون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،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والاستفادة من الخبرات، والاطلاع على تجارب الدول الأخرى...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وهو أمر نحرص عليه في دولة الكويت... ومن هذا المنطلق، أود التأكيد، في هذه المناسبة، اهتمامنا بجمي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ع التوصيات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،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والملاحظات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،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التي طُرِحت خلال عملية الحوار التفاعلي التي تمت في جلسة اليوم.</w:t>
      </w:r>
    </w:p>
    <w:p w:rsidR="00D6321A" w:rsidRDefault="00D6321A" w:rsidP="00D6321A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</w:p>
    <w:p w:rsidR="00D6321A" w:rsidRDefault="00D6321A" w:rsidP="00D6321A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وفي الختام، السيد الرئيس،،،</w:t>
      </w:r>
    </w:p>
    <w:p w:rsidR="00D6321A" w:rsidRDefault="00D6321A" w:rsidP="00523791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lastRenderedPageBreak/>
        <w:t xml:space="preserve">... اسمحوا لي ان أتقدم لسعادتكم بخالص الشكر والتقدير على إدارتكم الحكيمة لأعمال هذه الجلسة، والشكر موصول لأمانة المجلس، وللفريق المعني بالاستعراض الدوري الشامل، ولأعضاء الترويكا الكرام، ولكل الدول 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الشقيقة و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الصديقة التي شاركت في استعراض التقرير الوطني لدولة الكويت، والشكر </w:t>
      </w:r>
      <w:r w:rsidR="0052379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الجزيل 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موصول أيضاً لفريق الترجمة. </w:t>
      </w:r>
    </w:p>
    <w:p w:rsidR="00D6321A" w:rsidRPr="004D2528" w:rsidRDefault="00D6321A" w:rsidP="00D6321A">
      <w:pPr>
        <w:bidi/>
        <w:spacing w:after="0" w:line="360" w:lineRule="auto"/>
        <w:ind w:firstLine="720"/>
        <w:jc w:val="both"/>
        <w:rPr>
          <w:rFonts w:ascii="Simplified Arabic" w:hAnsi="Simplified Arabic" w:cs="Simplified Arabic"/>
          <w:sz w:val="36"/>
          <w:szCs w:val="36"/>
          <w:lang w:bidi="ar-KW"/>
        </w:rPr>
      </w:pPr>
    </w:p>
    <w:sectPr w:rsidR="00D6321A" w:rsidRPr="004D2528" w:rsidSect="007B01DF">
      <w:headerReference w:type="default" r:id="rId6"/>
      <w:footerReference w:type="default" r:id="rId7"/>
      <w:pgSz w:w="11907" w:h="16840" w:code="9"/>
      <w:pgMar w:top="1854" w:right="1440" w:bottom="992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FF" w:rsidRDefault="00B440FF" w:rsidP="007C2DEB">
      <w:pPr>
        <w:spacing w:after="0" w:line="240" w:lineRule="auto"/>
      </w:pPr>
      <w:r>
        <w:separator/>
      </w:r>
    </w:p>
  </w:endnote>
  <w:endnote w:type="continuationSeparator" w:id="0">
    <w:p w:rsidR="00B440FF" w:rsidRDefault="00B440FF" w:rsidP="007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91" w:rsidRDefault="00857E91" w:rsidP="00BF62CE">
    <w:pPr>
      <w:pStyle w:val="Footer"/>
      <w:tabs>
        <w:tab w:val="clear" w:pos="4320"/>
        <w:tab w:val="clear" w:pos="8640"/>
        <w:tab w:val="center" w:pos="4513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78085A" wp14:editId="3DE54487">
          <wp:simplePos x="0" y="0"/>
          <wp:positionH relativeFrom="column">
            <wp:posOffset>-878205</wp:posOffset>
          </wp:positionH>
          <wp:positionV relativeFrom="paragraph">
            <wp:posOffset>-311150</wp:posOffset>
          </wp:positionV>
          <wp:extent cx="7524750" cy="495300"/>
          <wp:effectExtent l="0" t="0" r="0" b="0"/>
          <wp:wrapThrough wrapText="bothSides">
            <wp:wrapPolygon edited="0">
              <wp:start x="0" y="0"/>
              <wp:lineTo x="0" y="20769"/>
              <wp:lineTo x="21545" y="20769"/>
              <wp:lineTo x="215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79"/>
                  <a:stretch/>
                </pic:blipFill>
                <pic:spPr bwMode="auto">
                  <a:xfrm>
                    <a:off x="0" y="0"/>
                    <a:ext cx="7524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857E91" w:rsidRDefault="00857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FF" w:rsidRDefault="00B440FF" w:rsidP="007C2DEB">
      <w:pPr>
        <w:spacing w:after="0" w:line="240" w:lineRule="auto"/>
      </w:pPr>
      <w:r>
        <w:separator/>
      </w:r>
    </w:p>
  </w:footnote>
  <w:footnote w:type="continuationSeparator" w:id="0">
    <w:p w:rsidR="00B440FF" w:rsidRDefault="00B440FF" w:rsidP="007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91" w:rsidRDefault="00857E91">
    <w:pPr>
      <w:pStyle w:val="Header"/>
      <w:rPr>
        <w:noProof/>
        <w:rtl/>
      </w:rPr>
    </w:pPr>
  </w:p>
  <w:p w:rsidR="00857E91" w:rsidRDefault="00857E91">
    <w:pPr>
      <w:pStyle w:val="Head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E0B034" wp14:editId="5CD47ACE">
          <wp:simplePos x="0" y="0"/>
          <wp:positionH relativeFrom="column">
            <wp:posOffset>-864235</wp:posOffset>
          </wp:positionH>
          <wp:positionV relativeFrom="paragraph">
            <wp:posOffset>125095</wp:posOffset>
          </wp:positionV>
          <wp:extent cx="7510780" cy="1209675"/>
          <wp:effectExtent l="0" t="0" r="0" b="9525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4"/>
                  <a:stretch/>
                </pic:blipFill>
                <pic:spPr bwMode="auto">
                  <a:xfrm>
                    <a:off x="0" y="0"/>
                    <a:ext cx="751078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E91" w:rsidRDefault="00857E91">
    <w:pPr>
      <w:pStyle w:val="Header"/>
      <w:rPr>
        <w:noProof/>
        <w:rtl/>
      </w:rPr>
    </w:pPr>
  </w:p>
  <w:p w:rsidR="00857E91" w:rsidRDefault="00857E91">
    <w:pPr>
      <w:pStyle w:val="Header"/>
      <w:rPr>
        <w:noProof/>
        <w:rtl/>
      </w:rPr>
    </w:pPr>
  </w:p>
  <w:p w:rsidR="00857E91" w:rsidRDefault="00857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01"/>
    <w:rsid w:val="001E1501"/>
    <w:rsid w:val="00230DC9"/>
    <w:rsid w:val="004D2528"/>
    <w:rsid w:val="00523791"/>
    <w:rsid w:val="005B789B"/>
    <w:rsid w:val="0063596A"/>
    <w:rsid w:val="006A7E5D"/>
    <w:rsid w:val="007B01DF"/>
    <w:rsid w:val="007C2DEB"/>
    <w:rsid w:val="00827934"/>
    <w:rsid w:val="00857E91"/>
    <w:rsid w:val="00864BE4"/>
    <w:rsid w:val="00A63740"/>
    <w:rsid w:val="00B440FF"/>
    <w:rsid w:val="00BF62CE"/>
    <w:rsid w:val="00C35AE1"/>
    <w:rsid w:val="00C545E9"/>
    <w:rsid w:val="00D6321A"/>
    <w:rsid w:val="00D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9A6C5D9-303F-4F39-82CE-87AC48A2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2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2DEB"/>
  </w:style>
  <w:style w:type="paragraph" w:styleId="Footer">
    <w:name w:val="footer"/>
    <w:basedOn w:val="Normal"/>
    <w:link w:val="Foot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2DEB"/>
  </w:style>
  <w:style w:type="paragraph" w:styleId="BalloonText">
    <w:name w:val="Balloon Text"/>
    <w:basedOn w:val="Normal"/>
    <w:link w:val="BalloonTextChar"/>
    <w:uiPriority w:val="99"/>
    <w:semiHidden/>
    <w:unhideWhenUsed/>
    <w:rsid w:val="007C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oueidat\Desktop\&#1608;&#1601;&#1583;%20&#1580;&#1583;&#1610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397C6-4D2E-4381-AD59-D8610C681B79}"/>
</file>

<file path=customXml/itemProps2.xml><?xml version="1.0" encoding="utf-8"?>
<ds:datastoreItem xmlns:ds="http://schemas.openxmlformats.org/officeDocument/2006/customXml" ds:itemID="{BDF94086-B5D5-40A5-AD39-73D8B098DDAA}"/>
</file>

<file path=customXml/itemProps3.xml><?xml version="1.0" encoding="utf-8"?>
<ds:datastoreItem xmlns:ds="http://schemas.openxmlformats.org/officeDocument/2006/customXml" ds:itemID="{D629E79E-5C03-4899-836C-E7ED3AAB62C8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ملون.dotx</Template>
  <TotalTime>1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Najoula</dc:creator>
  <cp:lastModifiedBy>DOSSEVA Daniela</cp:lastModifiedBy>
  <cp:revision>2</cp:revision>
  <cp:lastPrinted>2020-01-27T08:46:00Z</cp:lastPrinted>
  <dcterms:created xsi:type="dcterms:W3CDTF">2020-01-31T13:39:00Z</dcterms:created>
  <dcterms:modified xsi:type="dcterms:W3CDTF">2020-01-31T13:39:00Z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