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8378" w14:textId="77777777" w:rsidR="00BD5F3D" w:rsidRPr="00BD5F3D" w:rsidRDefault="00BD5F3D" w:rsidP="00BD5F3D">
      <w:pPr>
        <w:tabs>
          <w:tab w:val="left" w:pos="1560"/>
        </w:tabs>
        <w:spacing w:after="120" w:line="240" w:lineRule="auto"/>
        <w:jc w:val="right"/>
        <w:rPr>
          <w:rFonts w:ascii="Cambria" w:eastAsia="Times New Roman" w:hAnsi="Cambria" w:cs="Times New Roman"/>
          <w:bCs/>
          <w:i/>
          <w:iCs/>
          <w:sz w:val="24"/>
          <w:szCs w:val="24"/>
          <w:u w:val="single"/>
          <w:lang w:val="en-GB" w:eastAsia="ru-RU"/>
        </w:rPr>
      </w:pPr>
      <w:bookmarkStart w:id="0" w:name="_GoBack"/>
      <w:bookmarkEnd w:id="0"/>
      <w:r w:rsidRPr="00BD5F3D">
        <w:rPr>
          <w:rFonts w:ascii="Cambria" w:eastAsia="Times New Roman" w:hAnsi="Cambria" w:cs="Times New Roman"/>
          <w:bCs/>
          <w:i/>
          <w:iCs/>
          <w:sz w:val="24"/>
          <w:szCs w:val="24"/>
          <w:u w:val="single"/>
          <w:lang w:val="en-GB" w:eastAsia="ru-RU"/>
        </w:rPr>
        <w:t>Check against delivery</w:t>
      </w:r>
    </w:p>
    <w:p w14:paraId="6D5E7F63" w14:textId="77777777" w:rsidR="00BD5F3D" w:rsidRDefault="00BD5F3D" w:rsidP="00BD5F3D">
      <w:pPr>
        <w:tabs>
          <w:tab w:val="left" w:pos="1560"/>
        </w:tabs>
        <w:spacing w:after="120" w:line="240" w:lineRule="auto"/>
        <w:jc w:val="center"/>
        <w:rPr>
          <w:rFonts w:ascii="Cambria" w:eastAsia="Times New Roman" w:hAnsi="Cambria" w:cs="Times New Roman"/>
          <w:b/>
          <w:sz w:val="24"/>
          <w:szCs w:val="24"/>
          <w:lang w:val="en-GB" w:eastAsia="ru-RU"/>
        </w:rPr>
      </w:pPr>
    </w:p>
    <w:p w14:paraId="5D49EF46" w14:textId="23D41B9A" w:rsidR="00BD5F3D" w:rsidRPr="002836F3" w:rsidRDefault="00756F16" w:rsidP="00BD5F3D">
      <w:pPr>
        <w:tabs>
          <w:tab w:val="left" w:pos="1560"/>
        </w:tabs>
        <w:spacing w:after="120" w:line="240" w:lineRule="auto"/>
        <w:jc w:val="center"/>
        <w:rPr>
          <w:rFonts w:ascii="Cambria" w:eastAsia="Times New Roman" w:hAnsi="Cambria" w:cs="Times New Roman"/>
          <w:b/>
          <w:sz w:val="24"/>
          <w:szCs w:val="24"/>
          <w:lang w:val="en-GB" w:eastAsia="ru-RU"/>
        </w:rPr>
      </w:pPr>
      <w:r>
        <w:rPr>
          <w:rFonts w:ascii="Cambria" w:eastAsia="Times New Roman" w:hAnsi="Cambria" w:cs="Times New Roman"/>
          <w:b/>
          <w:sz w:val="24"/>
          <w:szCs w:val="24"/>
          <w:lang w:val="en-GB" w:eastAsia="ru-RU"/>
        </w:rPr>
        <w:t>CONCLUDING</w:t>
      </w:r>
      <w:r w:rsidR="00BD5F3D">
        <w:rPr>
          <w:rFonts w:ascii="Cambria" w:eastAsia="Times New Roman" w:hAnsi="Cambria" w:cs="Times New Roman"/>
          <w:b/>
          <w:sz w:val="24"/>
          <w:szCs w:val="24"/>
          <w:lang w:val="en-GB" w:eastAsia="ru-RU"/>
        </w:rPr>
        <w:t xml:space="preserve"> REMARKS</w:t>
      </w:r>
    </w:p>
    <w:p w14:paraId="786D4970" w14:textId="77777777" w:rsidR="00BD5F3D" w:rsidRPr="002836F3" w:rsidRDefault="00BD5F3D" w:rsidP="00BD5F3D">
      <w:pPr>
        <w:tabs>
          <w:tab w:val="left" w:pos="1560"/>
        </w:tabs>
        <w:spacing w:after="120" w:line="240" w:lineRule="auto"/>
        <w:jc w:val="center"/>
        <w:rPr>
          <w:rFonts w:ascii="Cambria" w:eastAsia="Times New Roman" w:hAnsi="Cambria" w:cs="Times New Roman"/>
          <w:b/>
          <w:sz w:val="24"/>
          <w:szCs w:val="24"/>
          <w:lang w:val="en-GB" w:eastAsia="ru-RU"/>
        </w:rPr>
      </w:pPr>
    </w:p>
    <w:p w14:paraId="13A734F1" w14:textId="77777777" w:rsidR="00BD5F3D" w:rsidRPr="002836F3" w:rsidRDefault="00BD5F3D" w:rsidP="00BD5F3D">
      <w:pPr>
        <w:tabs>
          <w:tab w:val="left" w:pos="1560"/>
        </w:tabs>
        <w:spacing w:after="120" w:line="240" w:lineRule="auto"/>
        <w:jc w:val="center"/>
        <w:rPr>
          <w:rFonts w:ascii="Cambria" w:hAnsi="Cambria" w:cs="Times New Roman"/>
          <w:b/>
          <w:sz w:val="24"/>
          <w:szCs w:val="24"/>
          <w:lang w:val="en-GB"/>
        </w:rPr>
      </w:pPr>
      <w:r w:rsidRPr="002836F3">
        <w:rPr>
          <w:rFonts w:ascii="Cambria" w:hAnsi="Cambria" w:cs="Times New Roman"/>
          <w:b/>
          <w:sz w:val="24"/>
          <w:szCs w:val="24"/>
          <w:lang w:val="en-GB"/>
        </w:rPr>
        <w:t xml:space="preserve">by H.E. Mr. </w:t>
      </w:r>
      <w:r w:rsidRPr="002836F3">
        <w:rPr>
          <w:rFonts w:ascii="Cambria" w:eastAsia="Times New Roman" w:hAnsi="Cambria" w:cs="Times New Roman"/>
          <w:b/>
          <w:sz w:val="24"/>
          <w:szCs w:val="24"/>
          <w:lang w:val="en-GB" w:eastAsia="ru-RU"/>
        </w:rPr>
        <w:t>Artak Apitonian</w:t>
      </w:r>
      <w:r w:rsidRPr="002836F3">
        <w:rPr>
          <w:rFonts w:ascii="Cambria" w:hAnsi="Cambria" w:cs="Times New Roman"/>
          <w:b/>
          <w:sz w:val="24"/>
          <w:szCs w:val="24"/>
          <w:lang w:val="en-GB"/>
        </w:rPr>
        <w:t>, Deputy Minister of Foreign Affairs</w:t>
      </w:r>
    </w:p>
    <w:p w14:paraId="10A6C0B8" w14:textId="77777777" w:rsidR="00BD5F3D" w:rsidRPr="002836F3" w:rsidRDefault="00BD5F3D" w:rsidP="00BD5F3D">
      <w:pPr>
        <w:tabs>
          <w:tab w:val="left" w:pos="1560"/>
        </w:tabs>
        <w:spacing w:after="120" w:line="240" w:lineRule="auto"/>
        <w:jc w:val="center"/>
        <w:rPr>
          <w:rFonts w:ascii="Cambria" w:hAnsi="Cambria" w:cs="Times New Roman"/>
          <w:b/>
          <w:sz w:val="24"/>
          <w:szCs w:val="24"/>
          <w:lang w:val="en-GB"/>
        </w:rPr>
      </w:pPr>
      <w:r w:rsidRPr="002836F3">
        <w:rPr>
          <w:rFonts w:ascii="Cambria" w:eastAsia="Times New Roman" w:hAnsi="Cambria" w:cs="Times New Roman"/>
          <w:b/>
          <w:color w:val="000000"/>
          <w:sz w:val="24"/>
          <w:szCs w:val="24"/>
          <w:lang w:val="en-GB"/>
        </w:rPr>
        <w:t>at the 35</w:t>
      </w:r>
      <w:r w:rsidRPr="002836F3">
        <w:rPr>
          <w:rFonts w:ascii="Cambria" w:eastAsia="Times New Roman" w:hAnsi="Cambria" w:cs="Times New Roman"/>
          <w:b/>
          <w:color w:val="000000"/>
          <w:sz w:val="24"/>
          <w:szCs w:val="24"/>
          <w:vertAlign w:val="superscript"/>
          <w:lang w:val="en-GB"/>
        </w:rPr>
        <w:t>th</w:t>
      </w:r>
      <w:r w:rsidRPr="002836F3">
        <w:rPr>
          <w:rFonts w:ascii="Cambria" w:eastAsia="Times New Roman" w:hAnsi="Cambria" w:cs="Times New Roman"/>
          <w:b/>
          <w:color w:val="000000"/>
          <w:sz w:val="24"/>
          <w:szCs w:val="24"/>
          <w:lang w:val="en-GB"/>
        </w:rPr>
        <w:t xml:space="preserve"> session of the Working Group on Universal Periodic Review of Armenia</w:t>
      </w:r>
    </w:p>
    <w:p w14:paraId="683C0B0A" w14:textId="77777777" w:rsidR="00BD5F3D" w:rsidRPr="00BD5F3D" w:rsidRDefault="00BD5F3D" w:rsidP="00BD5F3D">
      <w:pPr>
        <w:shd w:val="clear" w:color="auto" w:fill="FFFFFF"/>
        <w:tabs>
          <w:tab w:val="left" w:pos="1560"/>
        </w:tabs>
        <w:spacing w:after="120" w:line="240" w:lineRule="auto"/>
        <w:jc w:val="center"/>
        <w:rPr>
          <w:rFonts w:ascii="Cambria" w:eastAsia="Times New Roman" w:hAnsi="Cambria" w:cs="Times New Roman"/>
          <w:bCs/>
          <w:i/>
          <w:iCs/>
          <w:color w:val="000000"/>
          <w:sz w:val="24"/>
          <w:szCs w:val="24"/>
          <w:lang w:val="en-GB"/>
        </w:rPr>
      </w:pPr>
      <w:r w:rsidRPr="00BD5F3D">
        <w:rPr>
          <w:rFonts w:ascii="Cambria" w:eastAsia="Times New Roman" w:hAnsi="Cambria" w:cs="Times New Roman"/>
          <w:bCs/>
          <w:i/>
          <w:iCs/>
          <w:color w:val="000000"/>
          <w:sz w:val="24"/>
          <w:szCs w:val="24"/>
          <w:lang w:val="en-GB"/>
        </w:rPr>
        <w:t>Geneva, 23 January 2019</w:t>
      </w:r>
    </w:p>
    <w:p w14:paraId="62806150" w14:textId="77777777" w:rsidR="00426548" w:rsidRPr="00BD5F3D" w:rsidRDefault="00426548" w:rsidP="00BD5F3D">
      <w:pPr>
        <w:tabs>
          <w:tab w:val="left" w:pos="709"/>
        </w:tabs>
        <w:spacing w:after="120" w:line="240" w:lineRule="auto"/>
        <w:jc w:val="both"/>
        <w:rPr>
          <w:rFonts w:ascii="Cambria" w:hAnsi="Cambria" w:cs="Times New Roman"/>
          <w:sz w:val="24"/>
          <w:szCs w:val="24"/>
          <w:lang w:val="en-GB"/>
        </w:rPr>
      </w:pPr>
    </w:p>
    <w:p w14:paraId="72221C5E" w14:textId="7B33134C" w:rsidR="00BD5F3D" w:rsidRDefault="00BD5F3D" w:rsidP="00BD5F3D">
      <w:pPr>
        <w:tabs>
          <w:tab w:val="left" w:pos="709"/>
        </w:tabs>
        <w:spacing w:after="120" w:line="240" w:lineRule="auto"/>
        <w:jc w:val="both"/>
        <w:rPr>
          <w:rFonts w:ascii="Cambria" w:hAnsi="Cambria" w:cs="Times New Roman"/>
          <w:sz w:val="24"/>
          <w:szCs w:val="24"/>
          <w:lang w:val="en-GB"/>
        </w:rPr>
      </w:pPr>
      <w:r>
        <w:rPr>
          <w:rFonts w:ascii="Cambria" w:hAnsi="Cambria" w:cs="Times New Roman"/>
          <w:sz w:val="24"/>
          <w:szCs w:val="24"/>
          <w:lang w:val="en-GB"/>
        </w:rPr>
        <w:t>Madam President,</w:t>
      </w:r>
    </w:p>
    <w:p w14:paraId="21A727FA" w14:textId="52AD5500" w:rsidR="00BD5F3D" w:rsidRDefault="00BD1EE3" w:rsidP="00BD5F3D">
      <w:pPr>
        <w:tabs>
          <w:tab w:val="left" w:pos="709"/>
        </w:tabs>
        <w:spacing w:after="120" w:line="240" w:lineRule="auto"/>
        <w:jc w:val="both"/>
        <w:rPr>
          <w:rFonts w:ascii="Cambria" w:hAnsi="Cambria" w:cs="Times New Roman"/>
          <w:sz w:val="24"/>
          <w:szCs w:val="24"/>
          <w:lang w:val="en-GB"/>
        </w:rPr>
      </w:pPr>
      <w:r w:rsidRPr="00BD5F3D">
        <w:rPr>
          <w:rFonts w:ascii="Cambria" w:hAnsi="Cambria" w:cs="Times New Roman"/>
          <w:sz w:val="24"/>
          <w:szCs w:val="24"/>
          <w:lang w:val="en-GB"/>
        </w:rPr>
        <w:t xml:space="preserve">It has been </w:t>
      </w:r>
      <w:r>
        <w:rPr>
          <w:rFonts w:ascii="Cambria" w:hAnsi="Cambria" w:cs="Times New Roman"/>
          <w:sz w:val="24"/>
          <w:szCs w:val="24"/>
          <w:lang w:val="en-GB"/>
        </w:rPr>
        <w:t xml:space="preserve">an </w:t>
      </w:r>
      <w:r w:rsidRPr="00BD5F3D">
        <w:rPr>
          <w:rFonts w:ascii="Cambria" w:hAnsi="Cambria" w:cs="Times New Roman"/>
          <w:sz w:val="24"/>
          <w:szCs w:val="24"/>
          <w:lang w:val="en-GB"/>
        </w:rPr>
        <w:t xml:space="preserve">honour and privilege to present Armenia’s third cycle UPR report today. </w:t>
      </w:r>
      <w:r w:rsidR="003D1218">
        <w:rPr>
          <w:rFonts w:ascii="Cambria" w:hAnsi="Cambria" w:cs="Times New Roman"/>
          <w:sz w:val="24"/>
          <w:szCs w:val="24"/>
          <w:lang w:val="en-GB"/>
        </w:rPr>
        <w:t>It was encouraging to see many colleagues here in this hall, with whom we were working on HRC institution building package 12 years ago and</w:t>
      </w:r>
      <w:r w:rsidR="00405B31">
        <w:rPr>
          <w:rFonts w:ascii="Cambria" w:hAnsi="Cambria" w:cs="Times New Roman"/>
          <w:sz w:val="24"/>
          <w:szCs w:val="24"/>
          <w:lang w:val="en-GB"/>
        </w:rPr>
        <w:t>,</w:t>
      </w:r>
      <w:r w:rsidR="003D1218">
        <w:rPr>
          <w:rFonts w:ascii="Cambria" w:hAnsi="Cambria" w:cs="Times New Roman"/>
          <w:sz w:val="24"/>
          <w:szCs w:val="24"/>
          <w:lang w:val="en-GB"/>
        </w:rPr>
        <w:t xml:space="preserve"> particularly</w:t>
      </w:r>
      <w:r w:rsidR="00405B31">
        <w:rPr>
          <w:rFonts w:ascii="Cambria" w:hAnsi="Cambria" w:cs="Times New Roman"/>
          <w:sz w:val="24"/>
          <w:szCs w:val="24"/>
          <w:lang w:val="en-GB"/>
        </w:rPr>
        <w:t>,</w:t>
      </w:r>
      <w:r w:rsidR="003D1218">
        <w:rPr>
          <w:rFonts w:ascii="Cambria" w:hAnsi="Cambria" w:cs="Times New Roman"/>
          <w:sz w:val="24"/>
          <w:szCs w:val="24"/>
          <w:lang w:val="en-GB"/>
        </w:rPr>
        <w:t xml:space="preserve"> establishment of </w:t>
      </w:r>
      <w:r w:rsidR="00FD0689">
        <w:rPr>
          <w:rFonts w:ascii="Cambria" w:hAnsi="Cambria" w:cs="Times New Roman"/>
          <w:sz w:val="24"/>
          <w:szCs w:val="24"/>
          <w:lang w:val="en-GB"/>
        </w:rPr>
        <w:t xml:space="preserve">the </w:t>
      </w:r>
      <w:r w:rsidR="003D1218">
        <w:rPr>
          <w:rFonts w:ascii="Cambria" w:hAnsi="Cambria" w:cs="Times New Roman"/>
          <w:sz w:val="24"/>
          <w:szCs w:val="24"/>
          <w:lang w:val="en-GB"/>
        </w:rPr>
        <w:t xml:space="preserve">UPR. I remember some doubts </w:t>
      </w:r>
      <w:r w:rsidR="00FD0689">
        <w:rPr>
          <w:rFonts w:ascii="Cambria" w:hAnsi="Cambria" w:cs="Times New Roman"/>
          <w:sz w:val="24"/>
          <w:szCs w:val="24"/>
          <w:lang w:val="en-GB"/>
        </w:rPr>
        <w:t xml:space="preserve">shared </w:t>
      </w:r>
      <w:r w:rsidR="003D1218">
        <w:rPr>
          <w:rFonts w:ascii="Cambria" w:hAnsi="Cambria" w:cs="Times New Roman"/>
          <w:sz w:val="24"/>
          <w:szCs w:val="24"/>
          <w:lang w:val="en-GB"/>
        </w:rPr>
        <w:t xml:space="preserve">then on the success of the mechanism. Now we all can proudly state that </w:t>
      </w:r>
      <w:r w:rsidR="00FD0689">
        <w:rPr>
          <w:rFonts w:ascii="Cambria" w:hAnsi="Cambria" w:cs="Times New Roman"/>
          <w:sz w:val="24"/>
          <w:szCs w:val="24"/>
          <w:lang w:val="en-GB"/>
        </w:rPr>
        <w:t xml:space="preserve">the </w:t>
      </w:r>
      <w:r w:rsidR="003D1218">
        <w:rPr>
          <w:rFonts w:ascii="Cambria" w:hAnsi="Cambria" w:cs="Times New Roman"/>
          <w:sz w:val="24"/>
          <w:szCs w:val="24"/>
          <w:lang w:val="en-GB"/>
        </w:rPr>
        <w:t xml:space="preserve">UPR is indeed one of the strong successes of the UN system </w:t>
      </w:r>
      <w:r w:rsidR="00FD0689">
        <w:rPr>
          <w:rFonts w:ascii="Cambria" w:hAnsi="Cambria" w:cs="Times New Roman"/>
          <w:sz w:val="24"/>
          <w:szCs w:val="24"/>
          <w:lang w:val="en-GB"/>
        </w:rPr>
        <w:t>aimed to</w:t>
      </w:r>
      <w:r w:rsidR="003D1218">
        <w:rPr>
          <w:rFonts w:ascii="Cambria" w:hAnsi="Cambria" w:cs="Times New Roman"/>
          <w:sz w:val="24"/>
          <w:szCs w:val="24"/>
          <w:lang w:val="en-GB"/>
        </w:rPr>
        <w:t xml:space="preserve"> promote and protect human rights universally.</w:t>
      </w:r>
    </w:p>
    <w:p w14:paraId="24B575F7" w14:textId="00CCD440" w:rsidR="003D1218" w:rsidRDefault="00426548" w:rsidP="00BD5F3D">
      <w:pPr>
        <w:tabs>
          <w:tab w:val="left" w:pos="709"/>
        </w:tabs>
        <w:spacing w:after="120" w:line="240" w:lineRule="auto"/>
        <w:jc w:val="both"/>
        <w:rPr>
          <w:rFonts w:ascii="Cambria" w:hAnsi="Cambria" w:cs="Times New Roman"/>
          <w:sz w:val="24"/>
          <w:szCs w:val="24"/>
          <w:lang w:val="en-GB"/>
        </w:rPr>
      </w:pPr>
      <w:r w:rsidRPr="00BD5F3D">
        <w:rPr>
          <w:rFonts w:ascii="Cambria" w:hAnsi="Cambria" w:cs="Times New Roman"/>
          <w:sz w:val="24"/>
          <w:szCs w:val="24"/>
          <w:lang w:val="en-GB"/>
        </w:rPr>
        <w:t>I would like to thank all delegations for participation in this interactive dialogue, which touched upon a wide range of human rights issues.</w:t>
      </w:r>
      <w:r w:rsidR="003D1218">
        <w:rPr>
          <w:rFonts w:ascii="Cambria" w:hAnsi="Cambria" w:cs="Times New Roman"/>
          <w:sz w:val="24"/>
          <w:szCs w:val="24"/>
          <w:lang w:val="en-GB"/>
        </w:rPr>
        <w:t xml:space="preserve"> We also thank all delegations and colleagues who acknowledged Armenian successes in ensuring democratic development of the country. I would like also to use this opportunity to thank all our international partners whose support was, is and will remain crucial for the success of our transformation to make our democratic path irreversible and tangible.</w:t>
      </w:r>
    </w:p>
    <w:p w14:paraId="607B5DE5" w14:textId="77777777" w:rsidR="00FD0689" w:rsidRDefault="00572341" w:rsidP="00BD5F3D">
      <w:pPr>
        <w:tabs>
          <w:tab w:val="left" w:pos="709"/>
        </w:tabs>
        <w:spacing w:after="120" w:line="240" w:lineRule="auto"/>
        <w:jc w:val="both"/>
        <w:rPr>
          <w:rFonts w:ascii="Cambria" w:hAnsi="Cambria" w:cs="Times New Roman"/>
          <w:sz w:val="24"/>
          <w:szCs w:val="24"/>
          <w:lang w:val="en-GB"/>
        </w:rPr>
      </w:pPr>
      <w:r w:rsidRPr="00BD5F3D">
        <w:rPr>
          <w:rFonts w:ascii="Cambria" w:hAnsi="Cambria" w:cs="Times New Roman"/>
          <w:sz w:val="24"/>
          <w:szCs w:val="24"/>
          <w:lang w:val="en-GB"/>
        </w:rPr>
        <w:t xml:space="preserve">I would like to reiterate that the UPR recommendations will receive careful attention of the Government of Armenia. </w:t>
      </w:r>
      <w:r w:rsidR="00771894">
        <w:rPr>
          <w:rFonts w:ascii="Cambria" w:hAnsi="Cambria" w:cs="Times New Roman"/>
          <w:sz w:val="24"/>
          <w:szCs w:val="24"/>
          <w:lang w:val="en-GB"/>
        </w:rPr>
        <w:t>My</w:t>
      </w:r>
      <w:r w:rsidR="003D1218">
        <w:rPr>
          <w:rFonts w:ascii="Cambria" w:hAnsi="Cambria" w:cs="Times New Roman"/>
          <w:sz w:val="24"/>
          <w:szCs w:val="24"/>
          <w:lang w:val="en-GB"/>
        </w:rPr>
        <w:t xml:space="preserve"> apologies to all delegations whose </w:t>
      </w:r>
      <w:r w:rsidR="00771894">
        <w:rPr>
          <w:rFonts w:ascii="Cambria" w:hAnsi="Cambria" w:cs="Times New Roman"/>
          <w:sz w:val="24"/>
          <w:szCs w:val="24"/>
          <w:lang w:val="en-GB"/>
        </w:rPr>
        <w:t>comment</w:t>
      </w:r>
      <w:r w:rsidR="003D1218">
        <w:rPr>
          <w:rFonts w:ascii="Cambria" w:hAnsi="Cambria" w:cs="Times New Roman"/>
          <w:sz w:val="24"/>
          <w:szCs w:val="24"/>
          <w:lang w:val="en-GB"/>
        </w:rPr>
        <w:t>s we ha</w:t>
      </w:r>
      <w:r w:rsidR="00F86DE3">
        <w:rPr>
          <w:rFonts w:ascii="Cambria" w:hAnsi="Cambria" w:cs="Times New Roman"/>
          <w:sz w:val="24"/>
          <w:szCs w:val="24"/>
          <w:lang w:val="en-GB"/>
        </w:rPr>
        <w:t>d</w:t>
      </w:r>
      <w:r w:rsidR="003D1218">
        <w:rPr>
          <w:rFonts w:ascii="Cambria" w:hAnsi="Cambria" w:cs="Times New Roman"/>
          <w:sz w:val="24"/>
          <w:szCs w:val="24"/>
          <w:lang w:val="en-GB"/>
        </w:rPr>
        <w:t xml:space="preserve"> </w:t>
      </w:r>
      <w:r w:rsidR="00F86DE3">
        <w:rPr>
          <w:rFonts w:ascii="Cambria" w:hAnsi="Cambria" w:cs="Times New Roman"/>
          <w:sz w:val="24"/>
          <w:szCs w:val="24"/>
          <w:lang w:val="en-GB"/>
        </w:rPr>
        <w:t>no chance</w:t>
      </w:r>
      <w:r w:rsidR="003D1218">
        <w:rPr>
          <w:rFonts w:ascii="Cambria" w:hAnsi="Cambria" w:cs="Times New Roman"/>
          <w:sz w:val="24"/>
          <w:szCs w:val="24"/>
          <w:lang w:val="en-GB"/>
        </w:rPr>
        <w:t xml:space="preserve"> to re</w:t>
      </w:r>
      <w:r w:rsidR="00F86DE3">
        <w:rPr>
          <w:rFonts w:ascii="Cambria" w:hAnsi="Cambria" w:cs="Times New Roman"/>
          <w:sz w:val="24"/>
          <w:szCs w:val="24"/>
          <w:lang w:val="en-GB"/>
        </w:rPr>
        <w:t>ply to</w:t>
      </w:r>
      <w:r w:rsidR="003D1218">
        <w:rPr>
          <w:rFonts w:ascii="Cambria" w:hAnsi="Cambria" w:cs="Times New Roman"/>
          <w:sz w:val="24"/>
          <w:szCs w:val="24"/>
          <w:lang w:val="en-GB"/>
        </w:rPr>
        <w:t xml:space="preserve">, </w:t>
      </w:r>
      <w:r w:rsidR="00F86DE3">
        <w:rPr>
          <w:rFonts w:ascii="Cambria" w:hAnsi="Cambria" w:cs="Times New Roman"/>
          <w:sz w:val="24"/>
          <w:szCs w:val="24"/>
          <w:lang w:val="en-GB"/>
        </w:rPr>
        <w:t xml:space="preserve">our delegation stands ready to provide further explanations on our </w:t>
      </w:r>
      <w:r w:rsidR="00FD0689">
        <w:rPr>
          <w:rFonts w:ascii="Cambria" w:hAnsi="Cambria" w:cs="Times New Roman"/>
          <w:sz w:val="24"/>
          <w:szCs w:val="24"/>
          <w:lang w:val="en-GB"/>
        </w:rPr>
        <w:t>practices and developments on bilateral level through diplomatic channels.</w:t>
      </w:r>
      <w:r w:rsidR="00FD0689" w:rsidRPr="00FD0689">
        <w:rPr>
          <w:rFonts w:ascii="Cambria" w:hAnsi="Cambria" w:cs="Times New Roman"/>
          <w:sz w:val="24"/>
          <w:szCs w:val="24"/>
          <w:lang w:val="en-GB"/>
        </w:rPr>
        <w:t xml:space="preserve"> </w:t>
      </w:r>
      <w:r w:rsidR="00FD0689" w:rsidRPr="00BD5F3D">
        <w:rPr>
          <w:rFonts w:ascii="Cambria" w:hAnsi="Cambria" w:cs="Times New Roman"/>
          <w:sz w:val="24"/>
          <w:szCs w:val="24"/>
          <w:lang w:val="en-GB"/>
        </w:rPr>
        <w:t>We are confident that the outcome of today’s review will contribute towards further strengthening the promotion and protection of human rights in my country.</w:t>
      </w:r>
    </w:p>
    <w:p w14:paraId="77CDF9DF" w14:textId="77777777" w:rsidR="00FD0689" w:rsidRDefault="00572341" w:rsidP="00BD5F3D">
      <w:pPr>
        <w:tabs>
          <w:tab w:val="left" w:pos="709"/>
        </w:tabs>
        <w:spacing w:after="120" w:line="240" w:lineRule="auto"/>
        <w:jc w:val="both"/>
        <w:rPr>
          <w:rFonts w:ascii="Cambria" w:hAnsi="Cambria" w:cs="Times New Roman"/>
          <w:sz w:val="24"/>
          <w:szCs w:val="24"/>
          <w:lang w:val="en-GB"/>
        </w:rPr>
      </w:pPr>
      <w:r>
        <w:rPr>
          <w:rFonts w:ascii="Cambria" w:hAnsi="Cambria" w:cs="Times New Roman"/>
          <w:sz w:val="24"/>
          <w:szCs w:val="24"/>
          <w:lang w:val="en-GB"/>
        </w:rPr>
        <w:t>Meanwhile</w:t>
      </w:r>
      <w:r w:rsidR="00A764B3" w:rsidRPr="00BD5F3D">
        <w:rPr>
          <w:rFonts w:ascii="Cambria" w:hAnsi="Cambria" w:cs="Times New Roman"/>
          <w:sz w:val="24"/>
          <w:szCs w:val="24"/>
          <w:lang w:val="en-GB"/>
        </w:rPr>
        <w:t xml:space="preserve">, I would like to underline that as a strong advocate of </w:t>
      </w:r>
      <w:r w:rsidR="00FD0689">
        <w:rPr>
          <w:rFonts w:ascii="Cambria" w:hAnsi="Cambria" w:cs="Times New Roman"/>
          <w:sz w:val="24"/>
          <w:szCs w:val="24"/>
          <w:lang w:val="en-GB"/>
        </w:rPr>
        <w:t xml:space="preserve">the </w:t>
      </w:r>
      <w:r w:rsidR="00A764B3" w:rsidRPr="00BD5F3D">
        <w:rPr>
          <w:rFonts w:ascii="Cambria" w:hAnsi="Cambria" w:cs="Times New Roman"/>
          <w:sz w:val="24"/>
          <w:szCs w:val="24"/>
          <w:lang w:val="en-GB"/>
        </w:rPr>
        <w:t>UPR</w:t>
      </w:r>
      <w:r>
        <w:rPr>
          <w:rFonts w:ascii="Cambria" w:hAnsi="Cambria" w:cs="Times New Roman"/>
          <w:sz w:val="24"/>
          <w:szCs w:val="24"/>
          <w:lang w:val="en-GB"/>
        </w:rPr>
        <w:t>,</w:t>
      </w:r>
      <w:r w:rsidR="00A764B3" w:rsidRPr="00BD5F3D">
        <w:rPr>
          <w:rFonts w:ascii="Cambria" w:hAnsi="Cambria" w:cs="Times New Roman"/>
          <w:sz w:val="24"/>
          <w:szCs w:val="24"/>
          <w:lang w:val="en-GB"/>
        </w:rPr>
        <w:t xml:space="preserve"> Armenia </w:t>
      </w:r>
      <w:r>
        <w:rPr>
          <w:rFonts w:ascii="Cambria" w:hAnsi="Cambria" w:cs="Times New Roman"/>
          <w:sz w:val="24"/>
          <w:szCs w:val="24"/>
          <w:lang w:val="en-GB"/>
        </w:rPr>
        <w:t xml:space="preserve">opposes any politicization </w:t>
      </w:r>
      <w:r w:rsidR="00A764B3" w:rsidRPr="00BD5F3D">
        <w:rPr>
          <w:rFonts w:ascii="Cambria" w:hAnsi="Cambria" w:cs="Times New Roman"/>
          <w:sz w:val="24"/>
          <w:szCs w:val="24"/>
          <w:lang w:val="en-GB"/>
        </w:rPr>
        <w:t xml:space="preserve">of the UPR procedure by trying to distort the essence of the </w:t>
      </w:r>
      <w:r w:rsidR="00962BBA" w:rsidRPr="00BD5F3D">
        <w:rPr>
          <w:rFonts w:ascii="Cambria" w:hAnsi="Cambria" w:cs="Times New Roman"/>
          <w:sz w:val="24"/>
          <w:szCs w:val="24"/>
          <w:lang w:val="en-GB"/>
        </w:rPr>
        <w:t>review, which</w:t>
      </w:r>
      <w:r w:rsidR="00A764B3" w:rsidRPr="00BD5F3D">
        <w:rPr>
          <w:rFonts w:ascii="Cambria" w:hAnsi="Cambria" w:cs="Times New Roman"/>
          <w:sz w:val="24"/>
          <w:szCs w:val="24"/>
          <w:lang w:val="en-GB"/>
        </w:rPr>
        <w:t xml:space="preserve"> should “be conducted in non-politicized manner”</w:t>
      </w:r>
      <w:r w:rsidR="00B56587" w:rsidRPr="00BD5F3D">
        <w:rPr>
          <w:rFonts w:ascii="Cambria" w:hAnsi="Cambria" w:cs="Times New Roman"/>
          <w:sz w:val="24"/>
          <w:szCs w:val="24"/>
          <w:lang w:val="en-GB"/>
        </w:rPr>
        <w:t>. W</w:t>
      </w:r>
      <w:r w:rsidR="00A764B3" w:rsidRPr="00BD5F3D">
        <w:rPr>
          <w:rFonts w:ascii="Cambria" w:hAnsi="Cambria" w:cs="Times New Roman"/>
          <w:sz w:val="24"/>
          <w:szCs w:val="24"/>
          <w:lang w:val="en-GB"/>
        </w:rPr>
        <w:t xml:space="preserve">e </w:t>
      </w:r>
      <w:r>
        <w:rPr>
          <w:rFonts w:ascii="Cambria" w:hAnsi="Cambria" w:cs="Times New Roman"/>
          <w:sz w:val="24"/>
          <w:szCs w:val="24"/>
          <w:lang w:val="en-GB"/>
        </w:rPr>
        <w:t>reject</w:t>
      </w:r>
      <w:r w:rsidR="00A764B3" w:rsidRPr="00BD5F3D">
        <w:rPr>
          <w:rFonts w:ascii="Cambria" w:hAnsi="Cambria" w:cs="Times New Roman"/>
          <w:sz w:val="24"/>
          <w:szCs w:val="24"/>
          <w:lang w:val="en-GB"/>
        </w:rPr>
        <w:t xml:space="preserve"> any attempts to use the UPR trying to divert the international community’s attention from the continuously deteriorating human</w:t>
      </w:r>
      <w:r w:rsidR="001460B8" w:rsidRPr="00BD5F3D">
        <w:rPr>
          <w:rFonts w:ascii="Cambria" w:hAnsi="Cambria" w:cs="Times New Roman"/>
          <w:sz w:val="24"/>
          <w:szCs w:val="24"/>
          <w:lang w:val="en-GB"/>
        </w:rPr>
        <w:t xml:space="preserve"> rights</w:t>
      </w:r>
      <w:r w:rsidR="00A764B3" w:rsidRPr="00BD5F3D">
        <w:rPr>
          <w:rFonts w:ascii="Cambria" w:hAnsi="Cambria" w:cs="Times New Roman"/>
          <w:sz w:val="24"/>
          <w:szCs w:val="24"/>
          <w:lang w:val="en-GB"/>
        </w:rPr>
        <w:t xml:space="preserve"> situation in </w:t>
      </w:r>
      <w:r w:rsidR="0037221B" w:rsidRPr="00BD5F3D">
        <w:rPr>
          <w:rFonts w:ascii="Cambria" w:hAnsi="Cambria" w:cs="Times New Roman"/>
          <w:sz w:val="24"/>
          <w:szCs w:val="24"/>
          <w:lang w:val="en-GB"/>
        </w:rPr>
        <w:t>some</w:t>
      </w:r>
      <w:r w:rsidR="00B56587" w:rsidRPr="00BD5F3D">
        <w:rPr>
          <w:rFonts w:ascii="Cambria" w:hAnsi="Cambria" w:cs="Times New Roman"/>
          <w:sz w:val="24"/>
          <w:szCs w:val="24"/>
          <w:lang w:val="en-GB"/>
        </w:rPr>
        <w:t xml:space="preserve"> countries by shifting</w:t>
      </w:r>
      <w:r>
        <w:rPr>
          <w:rFonts w:ascii="Cambria" w:hAnsi="Cambria" w:cs="Times New Roman"/>
          <w:sz w:val="24"/>
          <w:szCs w:val="24"/>
          <w:lang w:val="en-GB"/>
        </w:rPr>
        <w:t xml:space="preserve"> it</w:t>
      </w:r>
      <w:r w:rsidR="00B56587" w:rsidRPr="00BD5F3D">
        <w:rPr>
          <w:rFonts w:ascii="Cambria" w:hAnsi="Cambria" w:cs="Times New Roman"/>
          <w:sz w:val="24"/>
          <w:szCs w:val="24"/>
          <w:lang w:val="en-GB"/>
        </w:rPr>
        <w:t xml:space="preserve"> to the issues that </w:t>
      </w:r>
      <w:r>
        <w:rPr>
          <w:rFonts w:ascii="Cambria" w:hAnsi="Cambria" w:cs="Times New Roman"/>
          <w:sz w:val="24"/>
          <w:szCs w:val="24"/>
          <w:lang w:val="en-GB"/>
        </w:rPr>
        <w:t xml:space="preserve">are </w:t>
      </w:r>
      <w:r w:rsidR="00B56587" w:rsidRPr="00BD5F3D">
        <w:rPr>
          <w:rFonts w:ascii="Cambria" w:hAnsi="Cambria" w:cs="Times New Roman"/>
          <w:sz w:val="24"/>
          <w:szCs w:val="24"/>
          <w:lang w:val="en-GB"/>
        </w:rPr>
        <w:t>out of</w:t>
      </w:r>
      <w:r w:rsidR="00633365" w:rsidRPr="00BD5F3D">
        <w:rPr>
          <w:rFonts w:ascii="Cambria" w:hAnsi="Cambria" w:cs="Times New Roman"/>
          <w:sz w:val="24"/>
          <w:szCs w:val="24"/>
          <w:lang w:val="en-GB"/>
        </w:rPr>
        <w:t xml:space="preserve"> the scope of today's discussion.</w:t>
      </w:r>
      <w:r>
        <w:rPr>
          <w:rFonts w:ascii="Cambria" w:hAnsi="Cambria" w:cs="Times New Roman"/>
          <w:sz w:val="24"/>
          <w:szCs w:val="24"/>
          <w:lang w:val="en-GB"/>
        </w:rPr>
        <w:t xml:space="preserve"> </w:t>
      </w:r>
      <w:r w:rsidR="00BD1EE3">
        <w:rPr>
          <w:rFonts w:ascii="Cambria" w:hAnsi="Cambria" w:cs="Times New Roman"/>
          <w:sz w:val="24"/>
          <w:szCs w:val="24"/>
          <w:lang w:val="en-GB"/>
        </w:rPr>
        <w:t>In full compliance with UPR modalities and spirit we reserve our comments on the human rights performance of those countries to their UPR sessions.</w:t>
      </w:r>
    </w:p>
    <w:p w14:paraId="33F7DE7E" w14:textId="77777777" w:rsidR="00FD0689" w:rsidRDefault="00FD0689" w:rsidP="00BD5F3D">
      <w:pPr>
        <w:tabs>
          <w:tab w:val="left" w:pos="709"/>
        </w:tabs>
        <w:spacing w:after="120" w:line="240" w:lineRule="auto"/>
        <w:jc w:val="both"/>
        <w:rPr>
          <w:rFonts w:ascii="Cambria" w:hAnsi="Cambria" w:cs="Times New Roman"/>
          <w:sz w:val="24"/>
          <w:szCs w:val="24"/>
          <w:lang w:val="en-GB"/>
        </w:rPr>
      </w:pPr>
      <w:r>
        <w:rPr>
          <w:rFonts w:ascii="Cambria" w:hAnsi="Cambria" w:cs="Times New Roman"/>
          <w:sz w:val="24"/>
          <w:szCs w:val="24"/>
          <w:lang w:val="en-GB"/>
        </w:rPr>
        <w:t>Madame President,</w:t>
      </w:r>
    </w:p>
    <w:p w14:paraId="3D64DD9F" w14:textId="6196E4B1" w:rsidR="00756F16" w:rsidRDefault="00FD0689" w:rsidP="00BD5F3D">
      <w:pPr>
        <w:tabs>
          <w:tab w:val="left" w:pos="709"/>
        </w:tabs>
        <w:spacing w:after="120" w:line="240" w:lineRule="auto"/>
        <w:jc w:val="both"/>
        <w:rPr>
          <w:rFonts w:ascii="Cambria" w:hAnsi="Cambria" w:cs="Times New Roman"/>
          <w:color w:val="FF0000"/>
          <w:sz w:val="24"/>
          <w:szCs w:val="24"/>
          <w:lang w:val="en-GB"/>
        </w:rPr>
      </w:pPr>
      <w:r>
        <w:rPr>
          <w:rFonts w:ascii="Cambria" w:hAnsi="Cambria" w:cs="Times New Roman"/>
          <w:sz w:val="24"/>
          <w:szCs w:val="24"/>
          <w:lang w:val="en-GB"/>
        </w:rPr>
        <w:t xml:space="preserve">It is </w:t>
      </w:r>
      <w:r w:rsidR="00BD1EE3">
        <w:rPr>
          <w:rFonts w:ascii="Cambria" w:hAnsi="Cambria" w:cs="Times New Roman"/>
          <w:sz w:val="24"/>
          <w:szCs w:val="24"/>
          <w:lang w:val="en-GB"/>
        </w:rPr>
        <w:t>regrettable</w:t>
      </w:r>
      <w:r>
        <w:rPr>
          <w:rFonts w:ascii="Cambria" w:hAnsi="Cambria" w:cs="Times New Roman"/>
          <w:sz w:val="24"/>
          <w:szCs w:val="24"/>
          <w:lang w:val="en-GB"/>
        </w:rPr>
        <w:t xml:space="preserve"> that Azerbaijan ignores your call to not politicize this exercise. We have to briefly respond. </w:t>
      </w:r>
      <w:r w:rsidR="0037221B" w:rsidRPr="00BD5F3D">
        <w:rPr>
          <w:rFonts w:ascii="Cambria" w:hAnsi="Cambria" w:cs="Times New Roman"/>
          <w:sz w:val="24"/>
          <w:szCs w:val="24"/>
          <w:lang w:val="en-GB"/>
        </w:rPr>
        <w:t>The UN Security Council resolutions to which Azerbaijan</w:t>
      </w:r>
      <w:r>
        <w:rPr>
          <w:rFonts w:ascii="Cambria" w:hAnsi="Cambria" w:cs="Times New Roman"/>
          <w:sz w:val="24"/>
          <w:szCs w:val="24"/>
          <w:lang w:val="en-GB"/>
        </w:rPr>
        <w:t>i delegation</w:t>
      </w:r>
      <w:r w:rsidR="0037221B" w:rsidRPr="00BD5F3D">
        <w:rPr>
          <w:rFonts w:ascii="Cambria" w:hAnsi="Cambria" w:cs="Times New Roman"/>
          <w:sz w:val="24"/>
          <w:szCs w:val="24"/>
          <w:lang w:val="en-GB"/>
        </w:rPr>
        <w:t xml:space="preserve"> makes excessive references recognize Armenians of Nagorno-Karabakh as </w:t>
      </w:r>
      <w:r w:rsidR="002E072A">
        <w:rPr>
          <w:rFonts w:ascii="Cambria" w:hAnsi="Cambria" w:cs="Times New Roman"/>
          <w:sz w:val="24"/>
          <w:szCs w:val="24"/>
          <w:lang w:val="en-GB"/>
        </w:rPr>
        <w:t xml:space="preserve">a </w:t>
      </w:r>
      <w:r w:rsidR="0037221B" w:rsidRPr="00BD5F3D">
        <w:rPr>
          <w:rFonts w:ascii="Cambria" w:hAnsi="Cambria" w:cs="Times New Roman"/>
          <w:sz w:val="24"/>
          <w:szCs w:val="24"/>
          <w:lang w:val="en-GB"/>
        </w:rPr>
        <w:t xml:space="preserve">direct party to the conflict. </w:t>
      </w:r>
      <w:r w:rsidR="00DC31B8" w:rsidRPr="00BD5F3D">
        <w:rPr>
          <w:rFonts w:ascii="Cambria" w:hAnsi="Cambria" w:cs="Times New Roman"/>
          <w:sz w:val="24"/>
          <w:szCs w:val="24"/>
          <w:lang w:val="en-GB"/>
        </w:rPr>
        <w:t>Th</w:t>
      </w:r>
      <w:r w:rsidR="00F13E74">
        <w:rPr>
          <w:rFonts w:ascii="Cambria" w:hAnsi="Cambria" w:cs="Times New Roman"/>
          <w:sz w:val="24"/>
          <w:szCs w:val="24"/>
          <w:lang w:val="en-GB"/>
        </w:rPr>
        <w:t>o</w:t>
      </w:r>
      <w:r w:rsidR="00DC31B8" w:rsidRPr="00BD5F3D">
        <w:rPr>
          <w:rFonts w:ascii="Cambria" w:hAnsi="Cambria" w:cs="Times New Roman"/>
          <w:sz w:val="24"/>
          <w:szCs w:val="24"/>
          <w:lang w:val="en-GB"/>
        </w:rPr>
        <w:t>se resolutions contain only calls to Armenia</w:t>
      </w:r>
      <w:r w:rsidR="00F13E74">
        <w:rPr>
          <w:rFonts w:ascii="Cambria" w:hAnsi="Cambria" w:cs="Times New Roman"/>
          <w:sz w:val="24"/>
          <w:szCs w:val="24"/>
          <w:lang w:val="en-GB"/>
        </w:rPr>
        <w:t xml:space="preserve"> only</w:t>
      </w:r>
      <w:r w:rsidR="00DC31B8" w:rsidRPr="00BD5F3D">
        <w:rPr>
          <w:rFonts w:ascii="Cambria" w:hAnsi="Cambria" w:cs="Times New Roman"/>
          <w:sz w:val="24"/>
          <w:szCs w:val="24"/>
          <w:lang w:val="en-GB"/>
        </w:rPr>
        <w:t xml:space="preserve"> to exer</w:t>
      </w:r>
      <w:r w:rsidR="00F13E74">
        <w:rPr>
          <w:rFonts w:ascii="Cambria" w:hAnsi="Cambria" w:cs="Times New Roman"/>
          <w:sz w:val="24"/>
          <w:szCs w:val="24"/>
          <w:lang w:val="en-GB"/>
        </w:rPr>
        <w:t>cise</w:t>
      </w:r>
      <w:r w:rsidR="00DC31B8" w:rsidRPr="00BD5F3D">
        <w:rPr>
          <w:rFonts w:ascii="Cambria" w:hAnsi="Cambria" w:cs="Times New Roman"/>
          <w:sz w:val="24"/>
          <w:szCs w:val="24"/>
          <w:lang w:val="en-GB"/>
        </w:rPr>
        <w:t xml:space="preserve"> its influence on Armenians of Nagorno-Karabakh with the aim of resolving the conflict. </w:t>
      </w:r>
      <w:r w:rsidR="00F13E74">
        <w:rPr>
          <w:rFonts w:ascii="Cambria" w:hAnsi="Cambria" w:cs="Times New Roman"/>
          <w:sz w:val="24"/>
          <w:szCs w:val="24"/>
          <w:lang w:val="en-GB"/>
        </w:rPr>
        <w:t>Such a m</w:t>
      </w:r>
      <w:r w:rsidR="00962BBA">
        <w:rPr>
          <w:rFonts w:ascii="Cambria" w:hAnsi="Cambria" w:cs="Times New Roman"/>
          <w:sz w:val="24"/>
          <w:szCs w:val="24"/>
          <w:lang w:val="en-GB"/>
        </w:rPr>
        <w:t>isinterpretation by Azerbaijan of the UN SC resolutions is completely false and constitutes</w:t>
      </w:r>
      <w:r w:rsidR="000A5E36">
        <w:rPr>
          <w:rFonts w:ascii="Cambria" w:hAnsi="Cambria" w:cs="Times New Roman"/>
          <w:sz w:val="24"/>
          <w:szCs w:val="24"/>
          <w:lang w:val="en-GB"/>
        </w:rPr>
        <w:t xml:space="preserve"> a blunt manipulation of their content.</w:t>
      </w:r>
    </w:p>
    <w:p w14:paraId="10FE1F3D" w14:textId="28FAED0D" w:rsidR="00F13E74" w:rsidRPr="00756F16" w:rsidRDefault="00F13E74" w:rsidP="00BD5F3D">
      <w:pPr>
        <w:tabs>
          <w:tab w:val="left" w:pos="709"/>
        </w:tabs>
        <w:spacing w:after="120" w:line="240" w:lineRule="auto"/>
        <w:jc w:val="both"/>
        <w:rPr>
          <w:rFonts w:ascii="Cambria" w:hAnsi="Cambria" w:cs="Times New Roman"/>
          <w:sz w:val="24"/>
          <w:szCs w:val="24"/>
          <w:lang w:val="en-GB"/>
        </w:rPr>
      </w:pPr>
      <w:r w:rsidRPr="00756F16">
        <w:rPr>
          <w:rFonts w:ascii="Cambria" w:hAnsi="Cambria" w:cs="Times New Roman"/>
          <w:sz w:val="24"/>
          <w:szCs w:val="24"/>
          <w:lang w:val="en-GB"/>
        </w:rPr>
        <w:lastRenderedPageBreak/>
        <w:t xml:space="preserve">When it comes to agreed language the United Nations fully supports efforts of the Co-Chairs of the OSCE Minsk Group that on numerous occasions reiterated that the Nagorno Karabakh conflict should be resolved on the basis of the norms and principles of international law, including the right of people to self-determination. Furthermore, as Co-Chairs have stated the free expression of will of the people of Nagorno Karabakh should have a </w:t>
      </w:r>
      <w:r w:rsidR="00405B31" w:rsidRPr="00756F16">
        <w:rPr>
          <w:rFonts w:ascii="Cambria" w:hAnsi="Cambria" w:cs="Times New Roman"/>
          <w:sz w:val="24"/>
          <w:szCs w:val="24"/>
          <w:lang w:val="en-GB"/>
        </w:rPr>
        <w:t>legally binding</w:t>
      </w:r>
      <w:r w:rsidRPr="00756F16">
        <w:rPr>
          <w:rFonts w:ascii="Cambria" w:hAnsi="Cambria" w:cs="Times New Roman"/>
          <w:sz w:val="24"/>
          <w:szCs w:val="24"/>
          <w:lang w:val="en-GB"/>
        </w:rPr>
        <w:t xml:space="preserve"> nature. </w:t>
      </w:r>
    </w:p>
    <w:p w14:paraId="37EACFEB" w14:textId="18CB7C93" w:rsidR="00405B31" w:rsidRPr="00756F16" w:rsidRDefault="00405B31" w:rsidP="00BD5F3D">
      <w:pPr>
        <w:tabs>
          <w:tab w:val="left" w:pos="709"/>
        </w:tabs>
        <w:spacing w:after="120" w:line="240" w:lineRule="auto"/>
        <w:jc w:val="both"/>
        <w:rPr>
          <w:rFonts w:ascii="Cambria" w:hAnsi="Cambria" w:cs="Times New Roman"/>
          <w:sz w:val="24"/>
          <w:szCs w:val="24"/>
          <w:lang w:val="en-GB"/>
        </w:rPr>
      </w:pPr>
      <w:r w:rsidRPr="00756F16">
        <w:rPr>
          <w:rFonts w:ascii="Cambria" w:hAnsi="Cambria" w:cs="Times New Roman"/>
          <w:sz w:val="24"/>
          <w:szCs w:val="24"/>
          <w:lang w:val="en-GB"/>
        </w:rPr>
        <w:t>As on another recommendation from one delegation on false allegations on glorification of certain historical figures in Armenia, I would like to state that a country that, on state leader’s level, glorifies and decorates convicted murderers, most notable of which is Ramil Safarov, should remain silent on such matters.</w:t>
      </w:r>
    </w:p>
    <w:p w14:paraId="7AD5231C" w14:textId="0EFA9697" w:rsidR="00BD1EE3" w:rsidRDefault="00E35063" w:rsidP="00BD5F3D">
      <w:pPr>
        <w:tabs>
          <w:tab w:val="left" w:pos="709"/>
        </w:tabs>
        <w:spacing w:after="120" w:line="240" w:lineRule="auto"/>
        <w:jc w:val="both"/>
        <w:rPr>
          <w:rFonts w:ascii="Cambria" w:hAnsi="Cambria" w:cs="Times New Roman"/>
          <w:sz w:val="24"/>
          <w:szCs w:val="24"/>
          <w:lang w:val="en-GB"/>
        </w:rPr>
      </w:pPr>
      <w:r>
        <w:rPr>
          <w:rFonts w:ascii="Cambria" w:hAnsi="Cambria" w:cs="Times New Roman"/>
          <w:sz w:val="24"/>
          <w:szCs w:val="24"/>
          <w:lang w:val="en-GB"/>
        </w:rPr>
        <w:t xml:space="preserve">It has </w:t>
      </w:r>
      <w:r w:rsidR="00BD1EE3">
        <w:rPr>
          <w:rFonts w:ascii="Cambria" w:hAnsi="Cambria" w:cs="Times New Roman"/>
          <w:sz w:val="24"/>
          <w:szCs w:val="24"/>
          <w:lang w:val="en-GB"/>
        </w:rPr>
        <w:t>become</w:t>
      </w:r>
      <w:r>
        <w:rPr>
          <w:rFonts w:ascii="Cambria" w:hAnsi="Cambria" w:cs="Times New Roman"/>
          <w:sz w:val="24"/>
          <w:szCs w:val="24"/>
          <w:lang w:val="en-GB"/>
        </w:rPr>
        <w:t xml:space="preserve"> a practice for more than 10 years that with Azerbaijan we are not cooperating with UPR process, and that hasn’t started by our initiative. But it might be if we would have cooperated, we would have exchanged our best practices and promoted free and fair elections, freedom of assembly, expression, and media, fight against hate speech </w:t>
      </w:r>
      <w:r w:rsidR="00BD1EE3">
        <w:rPr>
          <w:rFonts w:ascii="Cambria" w:hAnsi="Cambria" w:cs="Times New Roman"/>
          <w:sz w:val="24"/>
          <w:szCs w:val="24"/>
          <w:lang w:val="en-GB"/>
        </w:rPr>
        <w:t>and repression</w:t>
      </w:r>
      <w:r>
        <w:rPr>
          <w:rFonts w:ascii="Cambria" w:hAnsi="Cambria" w:cs="Times New Roman"/>
          <w:sz w:val="24"/>
          <w:szCs w:val="24"/>
          <w:lang w:val="en-GB"/>
        </w:rPr>
        <w:t xml:space="preserve"> of minorities. Hop</w:t>
      </w:r>
      <w:r w:rsidR="00BD1EE3">
        <w:rPr>
          <w:rFonts w:ascii="Cambria" w:hAnsi="Cambria" w:cs="Times New Roman"/>
          <w:sz w:val="24"/>
          <w:szCs w:val="24"/>
          <w:lang w:val="en-GB"/>
        </w:rPr>
        <w:t>efully, a</w:t>
      </w:r>
      <w:r>
        <w:rPr>
          <w:rFonts w:ascii="Cambria" w:hAnsi="Cambria" w:cs="Times New Roman"/>
          <w:sz w:val="24"/>
          <w:szCs w:val="24"/>
          <w:lang w:val="en-GB"/>
        </w:rPr>
        <w:t>s a result of this cooperation</w:t>
      </w:r>
      <w:r w:rsidR="00BD1EE3">
        <w:rPr>
          <w:rFonts w:ascii="Cambria" w:hAnsi="Cambria" w:cs="Times New Roman"/>
          <w:sz w:val="24"/>
          <w:szCs w:val="24"/>
          <w:lang w:val="en-GB"/>
        </w:rPr>
        <w:t>, our region would have been much better place than it is now.</w:t>
      </w:r>
    </w:p>
    <w:p w14:paraId="5DB0E913" w14:textId="59B87416" w:rsidR="00214A04" w:rsidRPr="00BD5F3D" w:rsidRDefault="0037221B" w:rsidP="00BD1EE3">
      <w:pPr>
        <w:tabs>
          <w:tab w:val="left" w:pos="709"/>
        </w:tabs>
        <w:spacing w:after="120" w:line="240" w:lineRule="auto"/>
        <w:jc w:val="both"/>
        <w:rPr>
          <w:rFonts w:ascii="Cambria" w:hAnsi="Cambria" w:cs="Times New Roman"/>
          <w:sz w:val="24"/>
          <w:szCs w:val="24"/>
          <w:lang w:val="en-GB"/>
        </w:rPr>
      </w:pPr>
      <w:r w:rsidRPr="00BD5F3D">
        <w:rPr>
          <w:rFonts w:ascii="Cambria" w:hAnsi="Cambria" w:cs="Times New Roman"/>
          <w:sz w:val="24"/>
          <w:szCs w:val="24"/>
          <w:lang w:val="en-GB"/>
        </w:rPr>
        <w:t>Finally, I would like</w:t>
      </w:r>
      <w:r w:rsidR="00DC31B8" w:rsidRPr="00BD5F3D">
        <w:rPr>
          <w:rFonts w:ascii="Cambria" w:hAnsi="Cambria" w:cs="Times New Roman"/>
          <w:sz w:val="24"/>
          <w:szCs w:val="24"/>
          <w:lang w:val="en-GB"/>
        </w:rPr>
        <w:t xml:space="preserve"> once again</w:t>
      </w:r>
      <w:r w:rsidRPr="00BD5F3D">
        <w:rPr>
          <w:rFonts w:ascii="Cambria" w:hAnsi="Cambria" w:cs="Times New Roman"/>
          <w:sz w:val="24"/>
          <w:szCs w:val="24"/>
          <w:lang w:val="en-GB"/>
        </w:rPr>
        <w:t xml:space="preserve"> to thank all the </w:t>
      </w:r>
      <w:r w:rsidR="00DC31B8" w:rsidRPr="00BD5F3D">
        <w:rPr>
          <w:rFonts w:ascii="Cambria" w:hAnsi="Cambria" w:cs="Times New Roman"/>
          <w:sz w:val="24"/>
          <w:szCs w:val="24"/>
          <w:lang w:val="en-GB"/>
        </w:rPr>
        <w:t>distinguished delegates for</w:t>
      </w:r>
      <w:r w:rsidRPr="00BD5F3D">
        <w:rPr>
          <w:rFonts w:ascii="Cambria" w:hAnsi="Cambria" w:cs="Times New Roman"/>
          <w:sz w:val="24"/>
          <w:szCs w:val="24"/>
          <w:lang w:val="en-GB"/>
        </w:rPr>
        <w:t xml:space="preserve"> comments, questions and recommendation</w:t>
      </w:r>
      <w:r w:rsidR="00DC31B8" w:rsidRPr="00BD5F3D">
        <w:rPr>
          <w:rFonts w:ascii="Cambria" w:hAnsi="Cambria" w:cs="Times New Roman"/>
          <w:sz w:val="24"/>
          <w:szCs w:val="24"/>
          <w:lang w:val="en-GB"/>
        </w:rPr>
        <w:t>s</w:t>
      </w:r>
      <w:r w:rsidR="003E3749" w:rsidRPr="00BD5F3D">
        <w:rPr>
          <w:rFonts w:ascii="Cambria" w:hAnsi="Cambria" w:cs="Times New Roman"/>
          <w:sz w:val="24"/>
          <w:szCs w:val="24"/>
          <w:lang w:val="en-GB"/>
        </w:rPr>
        <w:t xml:space="preserve"> </w:t>
      </w:r>
      <w:r w:rsidR="008F7D4A" w:rsidRPr="00BD5F3D">
        <w:rPr>
          <w:rFonts w:ascii="Cambria" w:hAnsi="Cambria" w:cs="Times New Roman"/>
          <w:sz w:val="24"/>
          <w:szCs w:val="24"/>
          <w:lang w:val="en-GB"/>
        </w:rPr>
        <w:t>received</w:t>
      </w:r>
      <w:r w:rsidR="00214A04" w:rsidRPr="00BD5F3D">
        <w:rPr>
          <w:rFonts w:ascii="Cambria" w:hAnsi="Cambria" w:cs="Times New Roman"/>
          <w:sz w:val="24"/>
          <w:szCs w:val="24"/>
          <w:lang w:val="en-GB"/>
        </w:rPr>
        <w:t xml:space="preserve"> today. During the period under review </w:t>
      </w:r>
      <w:r w:rsidR="00962BBA" w:rsidRPr="00BD5F3D">
        <w:rPr>
          <w:rFonts w:ascii="Cambria" w:hAnsi="Cambria" w:cs="Times New Roman"/>
          <w:sz w:val="24"/>
          <w:szCs w:val="24"/>
          <w:lang w:val="en-GB"/>
        </w:rPr>
        <w:t xml:space="preserve">Armenia </w:t>
      </w:r>
      <w:r w:rsidR="00962BBA">
        <w:rPr>
          <w:rFonts w:ascii="Cambria" w:hAnsi="Cambria" w:cs="Times New Roman"/>
          <w:sz w:val="24"/>
          <w:szCs w:val="24"/>
          <w:lang w:val="en-GB"/>
        </w:rPr>
        <w:t>underwent</w:t>
      </w:r>
      <w:r w:rsidR="00BD1EE3">
        <w:rPr>
          <w:rFonts w:ascii="Cambria" w:hAnsi="Cambria" w:cs="Times New Roman"/>
          <w:sz w:val="24"/>
          <w:szCs w:val="24"/>
          <w:lang w:val="en-GB"/>
        </w:rPr>
        <w:t xml:space="preserve"> profound changes, which the UN Secretary General qualified as a fantastic example of a peaceful transition of power. Our country has i</w:t>
      </w:r>
      <w:r w:rsidR="00214A04" w:rsidRPr="00BD5F3D">
        <w:rPr>
          <w:rFonts w:ascii="Cambria" w:hAnsi="Cambria" w:cs="Times New Roman"/>
          <w:sz w:val="24"/>
          <w:szCs w:val="24"/>
          <w:lang w:val="en-GB"/>
        </w:rPr>
        <w:t xml:space="preserve">ntensified its efforts towards </w:t>
      </w:r>
      <w:r w:rsidRPr="00BD5F3D">
        <w:rPr>
          <w:rFonts w:ascii="Cambria" w:hAnsi="Cambria" w:cs="Times New Roman"/>
          <w:sz w:val="24"/>
          <w:szCs w:val="24"/>
          <w:lang w:val="en-GB"/>
        </w:rPr>
        <w:t xml:space="preserve">further promotion of human rights, including </w:t>
      </w:r>
      <w:r w:rsidR="00BD1EE3">
        <w:rPr>
          <w:rFonts w:ascii="Cambria" w:hAnsi="Cambria" w:cs="Times New Roman"/>
          <w:sz w:val="24"/>
          <w:szCs w:val="24"/>
          <w:lang w:val="en-GB"/>
        </w:rPr>
        <w:t xml:space="preserve">implementation of gender equality policy, strengthening the rights of more vulnerable groups of population. </w:t>
      </w:r>
      <w:r w:rsidR="00214A04" w:rsidRPr="00BD5F3D">
        <w:rPr>
          <w:rFonts w:ascii="Cambria" w:hAnsi="Cambria" w:cs="Times New Roman"/>
          <w:sz w:val="24"/>
          <w:szCs w:val="24"/>
          <w:lang w:val="en-GB"/>
        </w:rPr>
        <w:t>Various laws, action plans, strategies and mechanisms have been</w:t>
      </w:r>
      <w:r w:rsidR="009359C8" w:rsidRPr="00BD5F3D">
        <w:rPr>
          <w:rFonts w:ascii="Cambria" w:hAnsi="Cambria" w:cs="Times New Roman"/>
          <w:sz w:val="24"/>
          <w:szCs w:val="24"/>
          <w:lang w:val="en-GB"/>
        </w:rPr>
        <w:t xml:space="preserve"> adopted and</w:t>
      </w:r>
      <w:r w:rsidR="00214A04" w:rsidRPr="00BD5F3D">
        <w:rPr>
          <w:rFonts w:ascii="Cambria" w:hAnsi="Cambria" w:cs="Times New Roman"/>
          <w:sz w:val="24"/>
          <w:szCs w:val="24"/>
          <w:lang w:val="en-GB"/>
        </w:rPr>
        <w:t xml:space="preserve"> established. My Government has also given priority to the issue of judicial reforms, independence of judiciary and equality before</w:t>
      </w:r>
      <w:r w:rsidR="009359C8" w:rsidRPr="00BD5F3D">
        <w:rPr>
          <w:rFonts w:ascii="Cambria" w:hAnsi="Cambria" w:cs="Times New Roman"/>
          <w:sz w:val="24"/>
          <w:szCs w:val="24"/>
          <w:lang w:val="en-GB"/>
        </w:rPr>
        <w:t xml:space="preserve"> the</w:t>
      </w:r>
      <w:r w:rsidR="00214A04" w:rsidRPr="00BD5F3D">
        <w:rPr>
          <w:rFonts w:ascii="Cambria" w:hAnsi="Cambria" w:cs="Times New Roman"/>
          <w:sz w:val="24"/>
          <w:szCs w:val="24"/>
          <w:lang w:val="en-GB"/>
        </w:rPr>
        <w:t xml:space="preserve"> law. </w:t>
      </w:r>
      <w:r w:rsidR="00BD1EE3">
        <w:rPr>
          <w:rFonts w:ascii="Cambria" w:hAnsi="Cambria" w:cs="Times New Roman"/>
          <w:sz w:val="24"/>
          <w:szCs w:val="24"/>
          <w:lang w:val="en-GB"/>
        </w:rPr>
        <w:t>With</w:t>
      </w:r>
      <w:r w:rsidR="00214A04" w:rsidRPr="00BD5F3D">
        <w:rPr>
          <w:rFonts w:ascii="Cambria" w:hAnsi="Cambria" w:cs="Times New Roman"/>
          <w:sz w:val="24"/>
          <w:szCs w:val="24"/>
          <w:lang w:val="en-GB"/>
        </w:rPr>
        <w:t xml:space="preserve"> this in mind</w:t>
      </w:r>
      <w:r w:rsidR="00353D75">
        <w:rPr>
          <w:rFonts w:ascii="Cambria" w:hAnsi="Cambria" w:cs="Times New Roman"/>
          <w:sz w:val="24"/>
          <w:szCs w:val="24"/>
          <w:lang w:val="en-GB"/>
        </w:rPr>
        <w:t>,</w:t>
      </w:r>
      <w:r w:rsidR="00214A04" w:rsidRPr="00BD5F3D">
        <w:rPr>
          <w:rFonts w:ascii="Cambria" w:hAnsi="Cambria" w:cs="Times New Roman"/>
          <w:sz w:val="24"/>
          <w:szCs w:val="24"/>
          <w:lang w:val="en-GB"/>
        </w:rPr>
        <w:t xml:space="preserve"> I would like to s</w:t>
      </w:r>
      <w:r w:rsidR="00BD1EE3">
        <w:rPr>
          <w:rFonts w:ascii="Cambria" w:hAnsi="Cambria" w:cs="Times New Roman"/>
          <w:sz w:val="24"/>
          <w:szCs w:val="24"/>
          <w:lang w:val="en-GB"/>
        </w:rPr>
        <w:t>tate</w:t>
      </w:r>
      <w:r w:rsidR="00214A04" w:rsidRPr="00BD5F3D">
        <w:rPr>
          <w:rFonts w:ascii="Cambria" w:hAnsi="Cambria" w:cs="Times New Roman"/>
          <w:sz w:val="24"/>
          <w:szCs w:val="24"/>
          <w:lang w:val="en-GB"/>
        </w:rPr>
        <w:t xml:space="preserve"> that t</w:t>
      </w:r>
      <w:r w:rsidR="00BD1EE3">
        <w:rPr>
          <w:rFonts w:ascii="Cambria" w:hAnsi="Cambria" w:cs="Times New Roman"/>
          <w:sz w:val="24"/>
          <w:szCs w:val="24"/>
          <w:lang w:val="en-GB"/>
        </w:rPr>
        <w:t xml:space="preserve">his UPR session </w:t>
      </w:r>
      <w:r w:rsidR="00214A04" w:rsidRPr="00BD5F3D">
        <w:rPr>
          <w:rFonts w:ascii="Cambria" w:hAnsi="Cambria" w:cs="Times New Roman"/>
          <w:sz w:val="24"/>
          <w:szCs w:val="24"/>
          <w:lang w:val="en-GB"/>
        </w:rPr>
        <w:t xml:space="preserve">provided us with </w:t>
      </w:r>
      <w:r w:rsidR="00BD1EE3">
        <w:rPr>
          <w:rFonts w:ascii="Cambria" w:hAnsi="Cambria" w:cs="Times New Roman"/>
          <w:sz w:val="24"/>
          <w:szCs w:val="24"/>
          <w:lang w:val="en-GB"/>
        </w:rPr>
        <w:t>another</w:t>
      </w:r>
      <w:r w:rsidR="00214A04" w:rsidRPr="00BD5F3D">
        <w:rPr>
          <w:rFonts w:ascii="Cambria" w:hAnsi="Cambria" w:cs="Times New Roman"/>
          <w:sz w:val="24"/>
          <w:szCs w:val="24"/>
          <w:lang w:val="en-GB"/>
        </w:rPr>
        <w:t xml:space="preserve"> opportunity to continue realization of reforms in the country with the aim of further strengthening of civil, political, economic</w:t>
      </w:r>
      <w:r w:rsidR="009359C8" w:rsidRPr="00BD5F3D">
        <w:rPr>
          <w:rFonts w:ascii="Cambria" w:hAnsi="Cambria" w:cs="Times New Roman"/>
          <w:sz w:val="24"/>
          <w:szCs w:val="24"/>
          <w:lang w:val="en-GB"/>
        </w:rPr>
        <w:t>, social</w:t>
      </w:r>
      <w:r w:rsidR="00214A04" w:rsidRPr="00BD5F3D">
        <w:rPr>
          <w:rFonts w:ascii="Cambria" w:hAnsi="Cambria" w:cs="Times New Roman"/>
          <w:sz w:val="24"/>
          <w:szCs w:val="24"/>
          <w:lang w:val="en-GB"/>
        </w:rPr>
        <w:t xml:space="preserve"> and cultural rights. </w:t>
      </w:r>
      <w:r w:rsidR="009359C8" w:rsidRPr="00BD5F3D">
        <w:rPr>
          <w:rFonts w:ascii="Cambria" w:hAnsi="Cambria" w:cs="Times New Roman"/>
          <w:sz w:val="24"/>
          <w:szCs w:val="24"/>
          <w:lang w:val="en-GB"/>
        </w:rPr>
        <w:t>At the same time, w</w:t>
      </w:r>
      <w:r w:rsidR="00214A04" w:rsidRPr="00BD5F3D">
        <w:rPr>
          <w:rFonts w:ascii="Cambria" w:hAnsi="Cambria" w:cs="Times New Roman"/>
          <w:sz w:val="24"/>
          <w:szCs w:val="24"/>
          <w:lang w:val="en-GB"/>
        </w:rPr>
        <w:t>e recognize that de</w:t>
      </w:r>
      <w:r w:rsidR="009359C8" w:rsidRPr="00BD5F3D">
        <w:rPr>
          <w:rFonts w:ascii="Cambria" w:hAnsi="Cambria" w:cs="Times New Roman"/>
          <w:sz w:val="24"/>
          <w:szCs w:val="24"/>
          <w:lang w:val="en-GB"/>
        </w:rPr>
        <w:t>spite our progress in many areas</w:t>
      </w:r>
      <w:r w:rsidR="00214A04" w:rsidRPr="00BD5F3D">
        <w:rPr>
          <w:rFonts w:ascii="Cambria" w:hAnsi="Cambria" w:cs="Times New Roman"/>
          <w:sz w:val="24"/>
          <w:szCs w:val="24"/>
          <w:lang w:val="en-GB"/>
        </w:rPr>
        <w:t xml:space="preserve"> there are challenges that we have to meet. </w:t>
      </w:r>
    </w:p>
    <w:p w14:paraId="69CE4E9F" w14:textId="29569F89" w:rsidR="00426548" w:rsidRPr="00BD5F3D" w:rsidRDefault="00214A04" w:rsidP="00756F16">
      <w:pPr>
        <w:tabs>
          <w:tab w:val="left" w:pos="709"/>
        </w:tabs>
        <w:spacing w:after="120" w:line="240" w:lineRule="auto"/>
        <w:jc w:val="both"/>
        <w:rPr>
          <w:rFonts w:ascii="Cambria" w:hAnsi="Cambria" w:cs="Times New Roman"/>
          <w:sz w:val="24"/>
          <w:szCs w:val="24"/>
          <w:lang w:val="en-GB"/>
        </w:rPr>
      </w:pPr>
      <w:r w:rsidRPr="00BD5F3D">
        <w:rPr>
          <w:rFonts w:ascii="Cambria" w:hAnsi="Cambria" w:cs="Times New Roman"/>
          <w:sz w:val="24"/>
          <w:szCs w:val="24"/>
          <w:lang w:val="en-GB"/>
        </w:rPr>
        <w:t>In closing, I would like to thank you</w:t>
      </w:r>
      <w:r w:rsidR="00756F16">
        <w:rPr>
          <w:rFonts w:ascii="Cambria" w:hAnsi="Cambria" w:cs="Times New Roman"/>
          <w:sz w:val="24"/>
          <w:szCs w:val="24"/>
          <w:lang w:val="en-GB"/>
        </w:rPr>
        <w:t>,</w:t>
      </w:r>
      <w:r w:rsidRPr="00BD5F3D">
        <w:rPr>
          <w:rFonts w:ascii="Cambria" w:hAnsi="Cambria" w:cs="Times New Roman"/>
          <w:sz w:val="24"/>
          <w:szCs w:val="24"/>
          <w:lang w:val="en-GB"/>
        </w:rPr>
        <w:t xml:space="preserve"> M</w:t>
      </w:r>
      <w:r w:rsidR="00756F16">
        <w:rPr>
          <w:rFonts w:ascii="Cambria" w:hAnsi="Cambria" w:cs="Times New Roman"/>
          <w:sz w:val="24"/>
          <w:szCs w:val="24"/>
          <w:lang w:val="en-GB"/>
        </w:rPr>
        <w:t>ada</w:t>
      </w:r>
      <w:r w:rsidRPr="00BD5F3D">
        <w:rPr>
          <w:rFonts w:ascii="Cambria" w:hAnsi="Cambria" w:cs="Times New Roman"/>
          <w:sz w:val="24"/>
          <w:szCs w:val="24"/>
          <w:lang w:val="en-GB"/>
        </w:rPr>
        <w:t>m</w:t>
      </w:r>
      <w:r w:rsidR="001460B8" w:rsidRPr="00BD5F3D">
        <w:rPr>
          <w:rFonts w:ascii="Cambria" w:hAnsi="Cambria" w:cs="Times New Roman"/>
          <w:sz w:val="24"/>
          <w:szCs w:val="24"/>
          <w:lang w:val="en-GB"/>
        </w:rPr>
        <w:t xml:space="preserve"> President</w:t>
      </w:r>
      <w:r w:rsidR="00756F16">
        <w:rPr>
          <w:rFonts w:ascii="Cambria" w:hAnsi="Cambria" w:cs="Times New Roman"/>
          <w:sz w:val="24"/>
          <w:szCs w:val="24"/>
          <w:lang w:val="en-GB"/>
        </w:rPr>
        <w:t>,</w:t>
      </w:r>
      <w:r w:rsidR="001460B8" w:rsidRPr="00BD5F3D">
        <w:rPr>
          <w:rFonts w:ascii="Cambria" w:hAnsi="Cambria" w:cs="Times New Roman"/>
          <w:sz w:val="24"/>
          <w:szCs w:val="24"/>
          <w:lang w:val="en-GB"/>
        </w:rPr>
        <w:t xml:space="preserve"> and the Secretariat</w:t>
      </w:r>
      <w:r w:rsidR="00BD1EE3">
        <w:rPr>
          <w:rFonts w:ascii="Cambria" w:hAnsi="Cambria" w:cs="Times New Roman"/>
          <w:sz w:val="24"/>
          <w:szCs w:val="24"/>
          <w:lang w:val="en-GB"/>
        </w:rPr>
        <w:t xml:space="preserve"> for </w:t>
      </w:r>
      <w:r w:rsidR="00962BBA">
        <w:rPr>
          <w:rFonts w:ascii="Cambria" w:hAnsi="Cambria" w:cs="Times New Roman"/>
          <w:sz w:val="24"/>
          <w:szCs w:val="24"/>
          <w:lang w:val="en-GB"/>
        </w:rPr>
        <w:t>successful</w:t>
      </w:r>
      <w:r w:rsidR="00BD1EE3">
        <w:rPr>
          <w:rFonts w:ascii="Cambria" w:hAnsi="Cambria" w:cs="Times New Roman"/>
          <w:sz w:val="24"/>
          <w:szCs w:val="24"/>
          <w:lang w:val="en-GB"/>
        </w:rPr>
        <w:t xml:space="preserve"> completion of this UPR cycle.</w:t>
      </w:r>
    </w:p>
    <w:sectPr w:rsidR="00426548" w:rsidRPr="00BD5F3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4E"/>
    <w:rsid w:val="0000192A"/>
    <w:rsid w:val="000A5E36"/>
    <w:rsid w:val="000C7580"/>
    <w:rsid w:val="000E5EA8"/>
    <w:rsid w:val="00122F09"/>
    <w:rsid w:val="001460B8"/>
    <w:rsid w:val="00171AF7"/>
    <w:rsid w:val="00214A04"/>
    <w:rsid w:val="002261E9"/>
    <w:rsid w:val="00282C72"/>
    <w:rsid w:val="0029294E"/>
    <w:rsid w:val="002D5FA2"/>
    <w:rsid w:val="002E072A"/>
    <w:rsid w:val="00310E62"/>
    <w:rsid w:val="00353D75"/>
    <w:rsid w:val="0037221B"/>
    <w:rsid w:val="0038629B"/>
    <w:rsid w:val="003D1218"/>
    <w:rsid w:val="003E3749"/>
    <w:rsid w:val="00405B31"/>
    <w:rsid w:val="00426548"/>
    <w:rsid w:val="00442AB0"/>
    <w:rsid w:val="00487377"/>
    <w:rsid w:val="004A3C47"/>
    <w:rsid w:val="00561E63"/>
    <w:rsid w:val="00572341"/>
    <w:rsid w:val="00611C8A"/>
    <w:rsid w:val="00633365"/>
    <w:rsid w:val="00747C16"/>
    <w:rsid w:val="00755C41"/>
    <w:rsid w:val="00756F16"/>
    <w:rsid w:val="00771894"/>
    <w:rsid w:val="007F10FD"/>
    <w:rsid w:val="008F7D4A"/>
    <w:rsid w:val="009006DA"/>
    <w:rsid w:val="009359C8"/>
    <w:rsid w:val="00962BBA"/>
    <w:rsid w:val="00994975"/>
    <w:rsid w:val="00A05F84"/>
    <w:rsid w:val="00A71C1E"/>
    <w:rsid w:val="00A764B3"/>
    <w:rsid w:val="00AB3C0E"/>
    <w:rsid w:val="00B56587"/>
    <w:rsid w:val="00BD1EE3"/>
    <w:rsid w:val="00BD5F3D"/>
    <w:rsid w:val="00C112A3"/>
    <w:rsid w:val="00CE5F20"/>
    <w:rsid w:val="00CF6689"/>
    <w:rsid w:val="00DC31B8"/>
    <w:rsid w:val="00E35063"/>
    <w:rsid w:val="00F13E74"/>
    <w:rsid w:val="00F73710"/>
    <w:rsid w:val="00F86DE3"/>
    <w:rsid w:val="00F870FA"/>
    <w:rsid w:val="00FB6871"/>
    <w:rsid w:val="00FC758F"/>
    <w:rsid w:val="00FD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DFEBF"/>
  <w15:docId w15:val="{8066000C-2395-4AD1-843A-68EC27CA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6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E62"/>
    <w:rPr>
      <w:b/>
      <w:bCs/>
    </w:rPr>
  </w:style>
  <w:style w:type="character" w:styleId="Emphasis">
    <w:name w:val="Emphasis"/>
    <w:basedOn w:val="DefaultParagraphFont"/>
    <w:uiPriority w:val="20"/>
    <w:qFormat/>
    <w:rsid w:val="000C7580"/>
    <w:rPr>
      <w:i/>
      <w:iCs/>
    </w:rPr>
  </w:style>
  <w:style w:type="paragraph" w:styleId="HTMLPreformatted">
    <w:name w:val="HTML Preformatted"/>
    <w:basedOn w:val="Normal"/>
    <w:link w:val="HTMLPreformattedChar"/>
    <w:uiPriority w:val="99"/>
    <w:semiHidden/>
    <w:unhideWhenUsed/>
    <w:rsid w:val="00426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6548"/>
    <w:rPr>
      <w:rFonts w:ascii="Consolas" w:hAnsi="Consolas"/>
      <w:sz w:val="20"/>
      <w:szCs w:val="20"/>
    </w:rPr>
  </w:style>
  <w:style w:type="paragraph" w:customStyle="1" w:styleId="Default">
    <w:name w:val="Default"/>
    <w:uiPriority w:val="99"/>
    <w:rsid w:val="00487377"/>
    <w:pPr>
      <w:autoSpaceDE w:val="0"/>
      <w:autoSpaceDN w:val="0"/>
      <w:adjustRightInd w:val="0"/>
      <w:spacing w:after="0" w:line="240" w:lineRule="auto"/>
    </w:pPr>
    <w:rPr>
      <w:rFonts w:ascii="Calibri" w:eastAsia="MS ??" w:hAnsi="Calibri" w:cs="Calibri"/>
      <w:color w:val="000000"/>
      <w:sz w:val="24"/>
      <w:szCs w:val="24"/>
    </w:rPr>
  </w:style>
  <w:style w:type="paragraph" w:styleId="BalloonText">
    <w:name w:val="Balloon Text"/>
    <w:basedOn w:val="Normal"/>
    <w:link w:val="BalloonTextChar"/>
    <w:uiPriority w:val="99"/>
    <w:semiHidden/>
    <w:unhideWhenUsed/>
    <w:rsid w:val="00F1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26609">
      <w:bodyDiv w:val="1"/>
      <w:marLeft w:val="0"/>
      <w:marRight w:val="0"/>
      <w:marTop w:val="0"/>
      <w:marBottom w:val="0"/>
      <w:divBdr>
        <w:top w:val="none" w:sz="0" w:space="0" w:color="auto"/>
        <w:left w:val="none" w:sz="0" w:space="0" w:color="auto"/>
        <w:bottom w:val="none" w:sz="0" w:space="0" w:color="auto"/>
        <w:right w:val="none" w:sz="0" w:space="0" w:color="auto"/>
      </w:divBdr>
    </w:div>
    <w:div w:id="578491190">
      <w:bodyDiv w:val="1"/>
      <w:marLeft w:val="0"/>
      <w:marRight w:val="0"/>
      <w:marTop w:val="0"/>
      <w:marBottom w:val="0"/>
      <w:divBdr>
        <w:top w:val="none" w:sz="0" w:space="0" w:color="auto"/>
        <w:left w:val="none" w:sz="0" w:space="0" w:color="auto"/>
        <w:bottom w:val="none" w:sz="0" w:space="0" w:color="auto"/>
        <w:right w:val="none" w:sz="0" w:space="0" w:color="auto"/>
      </w:divBdr>
    </w:div>
    <w:div w:id="700976839">
      <w:bodyDiv w:val="1"/>
      <w:marLeft w:val="0"/>
      <w:marRight w:val="0"/>
      <w:marTop w:val="0"/>
      <w:marBottom w:val="0"/>
      <w:divBdr>
        <w:top w:val="none" w:sz="0" w:space="0" w:color="auto"/>
        <w:left w:val="none" w:sz="0" w:space="0" w:color="auto"/>
        <w:bottom w:val="none" w:sz="0" w:space="0" w:color="auto"/>
        <w:right w:val="none" w:sz="0" w:space="0" w:color="auto"/>
      </w:divBdr>
    </w:div>
    <w:div w:id="775447304">
      <w:bodyDiv w:val="1"/>
      <w:marLeft w:val="0"/>
      <w:marRight w:val="0"/>
      <w:marTop w:val="0"/>
      <w:marBottom w:val="0"/>
      <w:divBdr>
        <w:top w:val="none" w:sz="0" w:space="0" w:color="auto"/>
        <w:left w:val="none" w:sz="0" w:space="0" w:color="auto"/>
        <w:bottom w:val="none" w:sz="0" w:space="0" w:color="auto"/>
        <w:right w:val="none" w:sz="0" w:space="0" w:color="auto"/>
      </w:divBdr>
    </w:div>
    <w:div w:id="1353412266">
      <w:bodyDiv w:val="1"/>
      <w:marLeft w:val="0"/>
      <w:marRight w:val="0"/>
      <w:marTop w:val="0"/>
      <w:marBottom w:val="0"/>
      <w:divBdr>
        <w:top w:val="none" w:sz="0" w:space="0" w:color="auto"/>
        <w:left w:val="none" w:sz="0" w:space="0" w:color="auto"/>
        <w:bottom w:val="none" w:sz="0" w:space="0" w:color="auto"/>
        <w:right w:val="none" w:sz="0" w:space="0" w:color="auto"/>
      </w:divBdr>
    </w:div>
    <w:div w:id="1662731904">
      <w:bodyDiv w:val="1"/>
      <w:marLeft w:val="0"/>
      <w:marRight w:val="0"/>
      <w:marTop w:val="0"/>
      <w:marBottom w:val="0"/>
      <w:divBdr>
        <w:top w:val="none" w:sz="0" w:space="0" w:color="auto"/>
        <w:left w:val="none" w:sz="0" w:space="0" w:color="auto"/>
        <w:bottom w:val="none" w:sz="0" w:space="0" w:color="auto"/>
        <w:right w:val="none" w:sz="0" w:space="0" w:color="auto"/>
      </w:divBdr>
    </w:div>
    <w:div w:id="2141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60FE6-4ACF-4713-8DE4-48620BCF45A8}"/>
</file>

<file path=customXml/itemProps2.xml><?xml version="1.0" encoding="utf-8"?>
<ds:datastoreItem xmlns:ds="http://schemas.openxmlformats.org/officeDocument/2006/customXml" ds:itemID="{2590DDC8-9380-43D9-BB9C-DB9FF4AF7808}"/>
</file>

<file path=customXml/itemProps3.xml><?xml version="1.0" encoding="utf-8"?>
<ds:datastoreItem xmlns:ds="http://schemas.openxmlformats.org/officeDocument/2006/customXml" ds:itemID="{275D4DD2-9962-4F26-90D4-2E0FF955ADA4}"/>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DOSSEVA Daniela</cp:lastModifiedBy>
  <cp:revision>2</cp:revision>
  <dcterms:created xsi:type="dcterms:W3CDTF">2020-01-30T13:33:00Z</dcterms:created>
  <dcterms:modified xsi:type="dcterms:W3CDTF">2020-01-30T13:33:00Z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