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0C2A0" w14:textId="77777777" w:rsidR="00280E5C" w:rsidRPr="00FC28E8" w:rsidRDefault="00280E5C" w:rsidP="00280E5C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67A72666" w14:textId="77777777" w:rsidR="00280E5C" w:rsidRPr="00FC28E8" w:rsidRDefault="00280E5C" w:rsidP="00280E5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127912B1" w14:textId="77777777" w:rsidR="00280E5C" w:rsidRPr="00FC28E8" w:rsidRDefault="003A21F4" w:rsidP="00865C64">
      <w:pPr>
        <w:jc w:val="center"/>
        <w:rPr>
          <w:lang w:val="fr-CH"/>
        </w:rPr>
      </w:pPr>
      <w:r>
        <w:rPr>
          <w:lang w:val="fr-CH"/>
        </w:rPr>
        <w:t>34</w:t>
      </w:r>
      <w:r w:rsidR="00280E5C" w:rsidRPr="00FC28E8">
        <w:rPr>
          <w:vertAlign w:val="superscript"/>
          <w:lang w:val="fr-CH"/>
        </w:rPr>
        <w:t>e</w:t>
      </w:r>
      <w:r w:rsidR="00280E5C" w:rsidRPr="00FC28E8">
        <w:rPr>
          <w:lang w:val="fr-CH"/>
        </w:rPr>
        <w:t xml:space="preserve"> session du Groupe de travail sur l’Examen périodique universel </w:t>
      </w:r>
    </w:p>
    <w:p w14:paraId="49CEB889" w14:textId="77777777" w:rsidR="00280E5C" w:rsidRPr="00FC28E8" w:rsidRDefault="00280E5C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A8A4E5E" w14:textId="77777777" w:rsidR="00280E5C" w:rsidRPr="00FC28E8" w:rsidRDefault="00865C64" w:rsidP="00280E5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République d’Angola</w:t>
      </w:r>
    </w:p>
    <w:p w14:paraId="46ED2385" w14:textId="77777777" w:rsidR="00280E5C" w:rsidRPr="00FC28E8" w:rsidRDefault="00280E5C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2788813" w14:textId="77777777" w:rsidR="00280E5C" w:rsidRPr="00FC28E8" w:rsidRDefault="00280E5C" w:rsidP="00865C64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BE0E8A">
        <w:rPr>
          <w:sz w:val="20"/>
          <w:szCs w:val="20"/>
          <w:lang w:val="fr-CH"/>
        </w:rPr>
        <w:t>7 novembre</w:t>
      </w:r>
      <w:r w:rsidRPr="00FC28E8">
        <w:rPr>
          <w:sz w:val="20"/>
          <w:szCs w:val="20"/>
          <w:lang w:val="fr-CH"/>
        </w:rPr>
        <w:t xml:space="preserve"> </w:t>
      </w:r>
      <w:r w:rsidR="000E6C55">
        <w:rPr>
          <w:sz w:val="20"/>
          <w:szCs w:val="20"/>
          <w:lang w:val="fr-CH"/>
        </w:rPr>
        <w:t>2019</w:t>
      </w:r>
    </w:p>
    <w:p w14:paraId="350903D0" w14:textId="77777777" w:rsidR="00280E5C" w:rsidRPr="00FC28E8" w:rsidRDefault="00280E5C" w:rsidP="00280E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5E42445" w14:textId="77777777" w:rsidR="00280E5C" w:rsidRPr="00FC28E8" w:rsidRDefault="00280E5C" w:rsidP="00280E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0C503F84" w14:textId="77777777" w:rsidR="00280E5C" w:rsidRPr="00FC28E8" w:rsidRDefault="00280E5C" w:rsidP="00280E5C">
      <w:pPr>
        <w:pBdr>
          <w:bottom w:val="single" w:sz="4" w:space="0" w:color="auto"/>
        </w:pBdr>
        <w:rPr>
          <w:lang w:val="fr-CH"/>
        </w:rPr>
      </w:pPr>
    </w:p>
    <w:p w14:paraId="1C9939E1" w14:textId="77777777" w:rsidR="006F0129" w:rsidRDefault="006F0129" w:rsidP="006F0129">
      <w:pPr>
        <w:tabs>
          <w:tab w:val="left" w:pos="1980"/>
        </w:tabs>
        <w:spacing w:line="240" w:lineRule="auto"/>
        <w:jc w:val="both"/>
        <w:rPr>
          <w:sz w:val="24"/>
          <w:lang w:val="fr-CH"/>
        </w:rPr>
      </w:pPr>
    </w:p>
    <w:p w14:paraId="7DA15343" w14:textId="6D276D4E" w:rsidR="00104637" w:rsidRDefault="00104637" w:rsidP="006F0129">
      <w:pPr>
        <w:tabs>
          <w:tab w:val="left" w:pos="1980"/>
        </w:tabs>
        <w:spacing w:line="360" w:lineRule="auto"/>
        <w:jc w:val="both"/>
        <w:rPr>
          <w:sz w:val="24"/>
          <w:lang w:val="fr-CH"/>
        </w:rPr>
      </w:pPr>
      <w:r w:rsidRPr="00BD67D5">
        <w:rPr>
          <w:sz w:val="24"/>
          <w:lang w:val="fr-CH"/>
        </w:rPr>
        <w:t xml:space="preserve">Monsieur le Président, </w:t>
      </w:r>
    </w:p>
    <w:p w14:paraId="052F7192" w14:textId="77777777" w:rsidR="006F0129" w:rsidRPr="00BD67D5" w:rsidRDefault="006F0129" w:rsidP="006F0129">
      <w:pPr>
        <w:tabs>
          <w:tab w:val="left" w:pos="1980"/>
        </w:tabs>
        <w:spacing w:line="240" w:lineRule="auto"/>
        <w:jc w:val="both"/>
        <w:rPr>
          <w:sz w:val="24"/>
          <w:lang w:val="fr-CH"/>
        </w:rPr>
      </w:pPr>
    </w:p>
    <w:p w14:paraId="310426E7" w14:textId="77777777" w:rsidR="000E6C55" w:rsidRPr="006F0129" w:rsidRDefault="00086FF6" w:rsidP="006F0129">
      <w:pPr>
        <w:tabs>
          <w:tab w:val="left" w:pos="1980"/>
        </w:tabs>
        <w:spacing w:line="360" w:lineRule="auto"/>
        <w:jc w:val="both"/>
        <w:rPr>
          <w:sz w:val="24"/>
          <w:lang w:val="fr-CH"/>
        </w:rPr>
      </w:pPr>
      <w:r w:rsidRPr="00BD67D5">
        <w:rPr>
          <w:rFonts w:cs="Arial"/>
          <w:sz w:val="24"/>
          <w:lang w:val="fr-CH"/>
        </w:rPr>
        <w:t>La Suisse félicite</w:t>
      </w:r>
      <w:r w:rsidR="00EE6A9B" w:rsidRPr="00BD67D5">
        <w:rPr>
          <w:rFonts w:cs="Arial"/>
          <w:sz w:val="24"/>
          <w:lang w:val="fr-CH"/>
        </w:rPr>
        <w:t xml:space="preserve"> l’Angola </w:t>
      </w:r>
      <w:r w:rsidR="00485C71" w:rsidRPr="00BD67D5">
        <w:rPr>
          <w:rFonts w:cs="Arial"/>
          <w:sz w:val="24"/>
          <w:lang w:val="fr-CH"/>
        </w:rPr>
        <w:t>pour la ratification</w:t>
      </w:r>
      <w:r w:rsidR="005F2E04" w:rsidRPr="00BD67D5">
        <w:rPr>
          <w:rFonts w:cs="Arial"/>
          <w:sz w:val="24"/>
          <w:lang w:val="fr-CH"/>
        </w:rPr>
        <w:t xml:space="preserve"> </w:t>
      </w:r>
      <w:r w:rsidR="00485C71" w:rsidRPr="00BD67D5">
        <w:rPr>
          <w:rFonts w:cs="Arial"/>
          <w:sz w:val="24"/>
          <w:lang w:val="fr-CH"/>
        </w:rPr>
        <w:t>de la Convention contre la torture et autres peines ou traitements inhumai</w:t>
      </w:r>
      <w:r w:rsidR="00F63D27" w:rsidRPr="00BD67D5">
        <w:rPr>
          <w:rFonts w:cs="Arial"/>
          <w:sz w:val="24"/>
          <w:lang w:val="fr-CH"/>
        </w:rPr>
        <w:t>ns, cruels ou dégradants</w:t>
      </w:r>
      <w:r w:rsidR="009F3765" w:rsidRPr="00BD67D5">
        <w:rPr>
          <w:rFonts w:cs="Arial"/>
          <w:sz w:val="24"/>
          <w:lang w:val="fr-CH"/>
        </w:rPr>
        <w:t xml:space="preserve">, </w:t>
      </w:r>
      <w:r w:rsidR="006815FF">
        <w:rPr>
          <w:rFonts w:cs="Arial"/>
          <w:sz w:val="24"/>
          <w:lang w:val="fr-CH"/>
        </w:rPr>
        <w:t xml:space="preserve">et l’encourage à la mettre en </w:t>
      </w:r>
      <w:r w:rsidR="006815FF" w:rsidRPr="006F0129">
        <w:rPr>
          <w:sz w:val="24"/>
          <w:lang w:val="fr-CH"/>
        </w:rPr>
        <w:t>œuvre</w:t>
      </w:r>
      <w:r w:rsidR="00D33515" w:rsidRPr="006F0129">
        <w:rPr>
          <w:sz w:val="24"/>
          <w:lang w:val="fr-CH"/>
        </w:rPr>
        <w:t xml:space="preserve">. </w:t>
      </w:r>
      <w:r w:rsidR="00BD67D5" w:rsidRPr="006F0129">
        <w:rPr>
          <w:b/>
          <w:sz w:val="24"/>
          <w:lang w:val="fr-CH"/>
        </w:rPr>
        <w:t>Elle</w:t>
      </w:r>
      <w:r w:rsidR="003E4918" w:rsidRPr="006F0129">
        <w:rPr>
          <w:b/>
          <w:sz w:val="24"/>
          <w:lang w:val="fr-CH"/>
        </w:rPr>
        <w:t xml:space="preserve"> </w:t>
      </w:r>
      <w:r w:rsidR="00485C71" w:rsidRPr="006F0129">
        <w:rPr>
          <w:b/>
          <w:sz w:val="24"/>
          <w:lang w:val="fr-CH"/>
        </w:rPr>
        <w:t xml:space="preserve">recommande </w:t>
      </w:r>
      <w:r w:rsidR="006815FF" w:rsidRPr="006F0129">
        <w:rPr>
          <w:b/>
          <w:sz w:val="24"/>
          <w:lang w:val="fr-CH"/>
        </w:rPr>
        <w:t>au gouvernement</w:t>
      </w:r>
      <w:r w:rsidR="003E4918" w:rsidRPr="006F0129">
        <w:rPr>
          <w:b/>
          <w:sz w:val="24"/>
          <w:lang w:val="fr-CH"/>
        </w:rPr>
        <w:t xml:space="preserve"> </w:t>
      </w:r>
      <w:r w:rsidR="00AC0E7E" w:rsidRPr="006F0129">
        <w:rPr>
          <w:b/>
          <w:sz w:val="24"/>
          <w:lang w:val="fr-CH"/>
        </w:rPr>
        <w:t xml:space="preserve">de mener des enquêtes rapides, impartiales et indépendantes sur </w:t>
      </w:r>
      <w:r w:rsidR="009F3765" w:rsidRPr="006F0129">
        <w:rPr>
          <w:b/>
          <w:sz w:val="24"/>
          <w:lang w:val="fr-CH"/>
        </w:rPr>
        <w:t xml:space="preserve">toutes </w:t>
      </w:r>
      <w:r w:rsidR="00E369E1" w:rsidRPr="006F0129">
        <w:rPr>
          <w:b/>
          <w:sz w:val="24"/>
          <w:lang w:val="fr-CH"/>
        </w:rPr>
        <w:t xml:space="preserve">les </w:t>
      </w:r>
      <w:r w:rsidR="00AC0E7E" w:rsidRPr="006F0129">
        <w:rPr>
          <w:b/>
          <w:sz w:val="24"/>
          <w:lang w:val="fr-CH"/>
        </w:rPr>
        <w:t xml:space="preserve">allégations de cas de torture </w:t>
      </w:r>
      <w:r w:rsidR="009F3765" w:rsidRPr="006F0129">
        <w:rPr>
          <w:b/>
          <w:sz w:val="24"/>
          <w:lang w:val="fr-CH"/>
        </w:rPr>
        <w:t xml:space="preserve">ou </w:t>
      </w:r>
      <w:r w:rsidR="00AC0E7E" w:rsidRPr="006F0129">
        <w:rPr>
          <w:b/>
          <w:sz w:val="24"/>
          <w:lang w:val="fr-CH"/>
        </w:rPr>
        <w:t>mauvais traitement</w:t>
      </w:r>
      <w:r w:rsidR="009F3765" w:rsidRPr="006F0129">
        <w:rPr>
          <w:b/>
          <w:sz w:val="24"/>
          <w:lang w:val="fr-CH"/>
        </w:rPr>
        <w:t>,</w:t>
      </w:r>
      <w:r w:rsidR="00AC0E7E" w:rsidRPr="006F0129">
        <w:rPr>
          <w:b/>
          <w:sz w:val="24"/>
          <w:lang w:val="fr-CH"/>
        </w:rPr>
        <w:t xml:space="preserve"> </w:t>
      </w:r>
      <w:r w:rsidR="006815FF" w:rsidRPr="006F0129">
        <w:rPr>
          <w:b/>
          <w:sz w:val="24"/>
          <w:lang w:val="fr-CH"/>
        </w:rPr>
        <w:t>et</w:t>
      </w:r>
      <w:r w:rsidR="00AC0E7E" w:rsidRPr="006F0129">
        <w:rPr>
          <w:b/>
          <w:sz w:val="24"/>
          <w:lang w:val="fr-CH"/>
        </w:rPr>
        <w:t xml:space="preserve"> de violations des droits de l’homme</w:t>
      </w:r>
      <w:r w:rsidR="006815FF" w:rsidRPr="006F0129">
        <w:rPr>
          <w:b/>
          <w:sz w:val="24"/>
          <w:lang w:val="fr-CH"/>
        </w:rPr>
        <w:t>,</w:t>
      </w:r>
      <w:r w:rsidR="00AC0E7E" w:rsidRPr="006F0129">
        <w:rPr>
          <w:b/>
          <w:sz w:val="24"/>
          <w:lang w:val="fr-CH"/>
        </w:rPr>
        <w:t xml:space="preserve"> commis par </w:t>
      </w:r>
      <w:r w:rsidR="009F3765" w:rsidRPr="006F0129">
        <w:rPr>
          <w:b/>
          <w:sz w:val="24"/>
          <w:lang w:val="fr-CH"/>
        </w:rPr>
        <w:t xml:space="preserve">des membres des </w:t>
      </w:r>
      <w:r w:rsidR="00AC0E7E" w:rsidRPr="006F0129">
        <w:rPr>
          <w:b/>
          <w:sz w:val="24"/>
          <w:lang w:val="fr-CH"/>
        </w:rPr>
        <w:t xml:space="preserve">forces de sécurité </w:t>
      </w:r>
      <w:r w:rsidR="006815FF" w:rsidRPr="006F0129">
        <w:rPr>
          <w:b/>
          <w:sz w:val="24"/>
          <w:lang w:val="fr-CH"/>
        </w:rPr>
        <w:t>pour</w:t>
      </w:r>
      <w:r w:rsidR="00AC0E7E" w:rsidRPr="006F0129">
        <w:rPr>
          <w:b/>
          <w:sz w:val="24"/>
          <w:lang w:val="fr-CH"/>
        </w:rPr>
        <w:t xml:space="preserve"> mettre fin à l’impunité.</w:t>
      </w:r>
      <w:r w:rsidR="00AC0E7E" w:rsidRPr="006F0129">
        <w:rPr>
          <w:sz w:val="24"/>
          <w:lang w:val="fr-CH"/>
        </w:rPr>
        <w:t xml:space="preserve">   </w:t>
      </w:r>
      <w:r w:rsidR="00C118A5" w:rsidRPr="006F0129">
        <w:rPr>
          <w:sz w:val="24"/>
          <w:lang w:val="fr-CH"/>
        </w:rPr>
        <w:t xml:space="preserve"> </w:t>
      </w:r>
    </w:p>
    <w:p w14:paraId="04FEE318" w14:textId="77777777" w:rsidR="006F0129" w:rsidRPr="006F0129" w:rsidRDefault="006F0129" w:rsidP="006F0129">
      <w:pPr>
        <w:tabs>
          <w:tab w:val="left" w:pos="1980"/>
        </w:tabs>
        <w:spacing w:line="240" w:lineRule="auto"/>
        <w:jc w:val="both"/>
        <w:rPr>
          <w:lang w:val="fr-CH"/>
        </w:rPr>
      </w:pPr>
    </w:p>
    <w:p w14:paraId="0755459C" w14:textId="102F633D" w:rsidR="00DD3665" w:rsidRPr="006F0129" w:rsidRDefault="009B5362" w:rsidP="006F0129">
      <w:pPr>
        <w:tabs>
          <w:tab w:val="left" w:pos="1980"/>
        </w:tabs>
        <w:spacing w:line="360" w:lineRule="auto"/>
        <w:jc w:val="both"/>
        <w:rPr>
          <w:b/>
          <w:sz w:val="24"/>
          <w:lang w:val="fr-CH"/>
        </w:rPr>
      </w:pPr>
      <w:r w:rsidRPr="006F0129">
        <w:rPr>
          <w:sz w:val="24"/>
          <w:lang w:val="fr-CH"/>
        </w:rPr>
        <w:t xml:space="preserve">La Suisse </w:t>
      </w:r>
      <w:r w:rsidR="00D33515" w:rsidRPr="006F0129">
        <w:rPr>
          <w:sz w:val="24"/>
          <w:lang w:val="fr-CH"/>
        </w:rPr>
        <w:t>note</w:t>
      </w:r>
      <w:r w:rsidR="009F3765" w:rsidRPr="006F0129">
        <w:rPr>
          <w:sz w:val="24"/>
          <w:lang w:val="fr-CH"/>
        </w:rPr>
        <w:t xml:space="preserve"> les efforts</w:t>
      </w:r>
      <w:r w:rsidRPr="006F0129">
        <w:rPr>
          <w:sz w:val="24"/>
          <w:lang w:val="fr-CH"/>
        </w:rPr>
        <w:t xml:space="preserve"> réalisé</w:t>
      </w:r>
      <w:r w:rsidR="009F3765" w:rsidRPr="006F0129">
        <w:rPr>
          <w:sz w:val="24"/>
          <w:lang w:val="fr-CH"/>
        </w:rPr>
        <w:t>s</w:t>
      </w:r>
      <w:r w:rsidRPr="006F0129">
        <w:rPr>
          <w:sz w:val="24"/>
          <w:lang w:val="fr-CH"/>
        </w:rPr>
        <w:t xml:space="preserve"> dans la lutte contre la corruption et appelle le gouvernement à </w:t>
      </w:r>
      <w:r w:rsidR="009F3765" w:rsidRPr="006F0129">
        <w:rPr>
          <w:sz w:val="24"/>
          <w:lang w:val="fr-CH"/>
        </w:rPr>
        <w:t xml:space="preserve">poursuivre sur </w:t>
      </w:r>
      <w:r w:rsidR="00E369E1" w:rsidRPr="006F0129">
        <w:rPr>
          <w:sz w:val="24"/>
          <w:lang w:val="fr-CH"/>
        </w:rPr>
        <w:t>cette</w:t>
      </w:r>
      <w:r w:rsidR="009F3765" w:rsidRPr="006F0129">
        <w:rPr>
          <w:sz w:val="24"/>
          <w:lang w:val="fr-CH"/>
        </w:rPr>
        <w:t xml:space="preserve"> voie</w:t>
      </w:r>
      <w:r w:rsidR="00C1317C" w:rsidRPr="006F0129">
        <w:rPr>
          <w:sz w:val="24"/>
          <w:lang w:val="fr-CH"/>
        </w:rPr>
        <w:t>.</w:t>
      </w:r>
      <w:r w:rsidR="005F2E04" w:rsidRPr="006F0129">
        <w:rPr>
          <w:sz w:val="24"/>
          <w:lang w:val="fr-CH"/>
        </w:rPr>
        <w:t xml:space="preserve"> </w:t>
      </w:r>
      <w:r w:rsidR="00BD67D5" w:rsidRPr="006F0129">
        <w:rPr>
          <w:sz w:val="24"/>
          <w:lang w:val="fr-CH"/>
        </w:rPr>
        <w:t>Elle</w:t>
      </w:r>
      <w:r w:rsidR="004669C3" w:rsidRPr="006F0129">
        <w:rPr>
          <w:sz w:val="24"/>
          <w:lang w:val="fr-CH"/>
        </w:rPr>
        <w:t xml:space="preserve"> reste préoccupée par </w:t>
      </w:r>
      <w:r w:rsidR="009F3765" w:rsidRPr="006F0129">
        <w:rPr>
          <w:sz w:val="24"/>
          <w:lang w:val="fr-CH"/>
        </w:rPr>
        <w:t xml:space="preserve">les cas de violences </w:t>
      </w:r>
      <w:r w:rsidR="005F2E04" w:rsidRPr="006F0129">
        <w:rPr>
          <w:sz w:val="24"/>
          <w:lang w:val="fr-CH"/>
        </w:rPr>
        <w:t>à l’égard d</w:t>
      </w:r>
      <w:r w:rsidR="009F3765" w:rsidRPr="006F0129">
        <w:rPr>
          <w:sz w:val="24"/>
          <w:lang w:val="fr-CH"/>
        </w:rPr>
        <w:t>es femmes</w:t>
      </w:r>
      <w:r w:rsidR="005F2E04" w:rsidRPr="006F0129">
        <w:rPr>
          <w:sz w:val="24"/>
          <w:lang w:val="fr-CH"/>
        </w:rPr>
        <w:t xml:space="preserve"> et </w:t>
      </w:r>
      <w:r w:rsidR="004669C3" w:rsidRPr="006F0129">
        <w:rPr>
          <w:b/>
          <w:sz w:val="24"/>
          <w:lang w:val="fr-CH"/>
        </w:rPr>
        <w:t>recommande</w:t>
      </w:r>
      <w:r w:rsidR="002A5336" w:rsidRPr="006F0129">
        <w:rPr>
          <w:b/>
          <w:sz w:val="24"/>
          <w:lang w:val="fr-CH"/>
        </w:rPr>
        <w:t xml:space="preserve"> à l’Angola </w:t>
      </w:r>
      <w:r w:rsidR="009F3765" w:rsidRPr="006F0129">
        <w:rPr>
          <w:b/>
          <w:sz w:val="24"/>
          <w:lang w:val="fr-CH"/>
        </w:rPr>
        <w:t xml:space="preserve">de </w:t>
      </w:r>
      <w:r w:rsidR="002A5336" w:rsidRPr="006F0129">
        <w:rPr>
          <w:b/>
          <w:sz w:val="24"/>
          <w:lang w:val="fr-CH"/>
        </w:rPr>
        <w:t>prendre les mesures nécessaires afin de</w:t>
      </w:r>
      <w:r w:rsidR="004669C3" w:rsidRPr="006F0129">
        <w:rPr>
          <w:b/>
          <w:sz w:val="24"/>
          <w:lang w:val="fr-CH"/>
        </w:rPr>
        <w:t xml:space="preserve"> renforcer </w:t>
      </w:r>
      <w:r w:rsidR="005F2E04" w:rsidRPr="006F0129">
        <w:rPr>
          <w:b/>
          <w:sz w:val="24"/>
          <w:lang w:val="fr-CH"/>
        </w:rPr>
        <w:t>les</w:t>
      </w:r>
      <w:r w:rsidR="004669C3" w:rsidRPr="006F0129">
        <w:rPr>
          <w:b/>
          <w:sz w:val="24"/>
          <w:lang w:val="fr-CH"/>
        </w:rPr>
        <w:t xml:space="preserve"> droits des femmes</w:t>
      </w:r>
      <w:r w:rsidR="00D02756" w:rsidRPr="006F0129">
        <w:rPr>
          <w:b/>
          <w:sz w:val="24"/>
          <w:lang w:val="fr-CH"/>
        </w:rPr>
        <w:t xml:space="preserve"> et </w:t>
      </w:r>
      <w:r w:rsidR="005F2E04" w:rsidRPr="006F0129">
        <w:rPr>
          <w:b/>
          <w:sz w:val="24"/>
          <w:lang w:val="fr-CH"/>
        </w:rPr>
        <w:t>lutter contre</w:t>
      </w:r>
      <w:r w:rsidR="00D02756" w:rsidRPr="006F0129">
        <w:rPr>
          <w:b/>
          <w:sz w:val="24"/>
          <w:lang w:val="fr-CH"/>
        </w:rPr>
        <w:t xml:space="preserve"> toute</w:t>
      </w:r>
      <w:r w:rsidR="00E369E1" w:rsidRPr="006F0129">
        <w:rPr>
          <w:b/>
          <w:sz w:val="24"/>
          <w:lang w:val="fr-CH"/>
        </w:rPr>
        <w:t>s les</w:t>
      </w:r>
      <w:r w:rsidR="00D02756" w:rsidRPr="006F0129">
        <w:rPr>
          <w:b/>
          <w:sz w:val="24"/>
          <w:lang w:val="fr-CH"/>
        </w:rPr>
        <w:t xml:space="preserve"> forme</w:t>
      </w:r>
      <w:r w:rsidR="00E369E1" w:rsidRPr="006F0129">
        <w:rPr>
          <w:b/>
          <w:sz w:val="24"/>
          <w:lang w:val="fr-CH"/>
        </w:rPr>
        <w:t>s</w:t>
      </w:r>
      <w:r w:rsidR="00D02756" w:rsidRPr="006F0129">
        <w:rPr>
          <w:b/>
          <w:sz w:val="24"/>
          <w:lang w:val="fr-CH"/>
        </w:rPr>
        <w:t xml:space="preserve"> de violence basée sur le genre. </w:t>
      </w:r>
    </w:p>
    <w:p w14:paraId="6D5C3568" w14:textId="77777777" w:rsidR="003F6546" w:rsidRPr="006F0129" w:rsidRDefault="003F6546" w:rsidP="006F0129">
      <w:pPr>
        <w:tabs>
          <w:tab w:val="left" w:pos="1980"/>
        </w:tabs>
        <w:spacing w:line="240" w:lineRule="auto"/>
        <w:jc w:val="both"/>
        <w:rPr>
          <w:sz w:val="24"/>
          <w:lang w:val="fr-CH"/>
        </w:rPr>
      </w:pPr>
    </w:p>
    <w:p w14:paraId="0579B86B" w14:textId="77777777" w:rsidR="004669C3" w:rsidRPr="006F0129" w:rsidRDefault="006815FF" w:rsidP="006F0129">
      <w:pPr>
        <w:tabs>
          <w:tab w:val="left" w:pos="1980"/>
        </w:tabs>
        <w:spacing w:line="360" w:lineRule="auto"/>
        <w:jc w:val="both"/>
        <w:rPr>
          <w:b/>
          <w:sz w:val="24"/>
          <w:lang w:val="fr-CH"/>
        </w:rPr>
      </w:pPr>
      <w:r>
        <w:rPr>
          <w:sz w:val="24"/>
          <w:lang w:val="fr-CH"/>
        </w:rPr>
        <w:t>Enfin</w:t>
      </w:r>
      <w:r w:rsidR="004669C3" w:rsidRPr="00BD67D5">
        <w:rPr>
          <w:sz w:val="24"/>
          <w:lang w:val="fr-CH"/>
        </w:rPr>
        <w:t xml:space="preserve">, la Suisse </w:t>
      </w:r>
      <w:r w:rsidR="004669C3" w:rsidRPr="00D33515">
        <w:rPr>
          <w:sz w:val="24"/>
          <w:lang w:val="fr-CH"/>
        </w:rPr>
        <w:t>souligne la nécessité de renforcer le respect des droits de l’homme dans le cadre des activités économiques</w:t>
      </w:r>
      <w:r w:rsidR="00086FF6" w:rsidRPr="00D33515">
        <w:rPr>
          <w:sz w:val="24"/>
          <w:lang w:val="fr-CH"/>
        </w:rPr>
        <w:t xml:space="preserve"> et</w:t>
      </w:r>
      <w:r w:rsidR="004669C3" w:rsidRPr="006F0129">
        <w:rPr>
          <w:sz w:val="24"/>
          <w:lang w:val="fr-CH"/>
        </w:rPr>
        <w:t xml:space="preserve"> </w:t>
      </w:r>
      <w:r w:rsidR="004669C3" w:rsidRPr="006F0129">
        <w:rPr>
          <w:b/>
          <w:sz w:val="24"/>
          <w:lang w:val="fr-CH"/>
        </w:rPr>
        <w:t>recommande à l’Angola d’élaborer un Plan d’action national pour la mise-en-œuvre des Principes directeurs de l’ONU relatifs aux entreprises et aux droits de l’homme.</w:t>
      </w:r>
    </w:p>
    <w:p w14:paraId="64043342" w14:textId="77777777" w:rsidR="006F0129" w:rsidRPr="006F0129" w:rsidRDefault="006F0129" w:rsidP="006F0129">
      <w:pPr>
        <w:tabs>
          <w:tab w:val="left" w:pos="1980"/>
        </w:tabs>
        <w:spacing w:line="240" w:lineRule="auto"/>
        <w:jc w:val="both"/>
        <w:rPr>
          <w:lang w:val="fr-CH"/>
        </w:rPr>
      </w:pPr>
    </w:p>
    <w:p w14:paraId="6369EAF1" w14:textId="6254A328" w:rsidR="006F0129" w:rsidRPr="00BD67D5" w:rsidRDefault="006815FF" w:rsidP="006F0129">
      <w:pPr>
        <w:tabs>
          <w:tab w:val="left" w:pos="1980"/>
        </w:tabs>
        <w:spacing w:line="360" w:lineRule="auto"/>
        <w:jc w:val="both"/>
        <w:rPr>
          <w:sz w:val="24"/>
          <w:lang w:val="fr-CH"/>
        </w:rPr>
      </w:pPr>
      <w:r>
        <w:rPr>
          <w:sz w:val="24"/>
          <w:lang w:val="fr-CH"/>
        </w:rPr>
        <w:t xml:space="preserve">Je vous remercie. </w:t>
      </w:r>
    </w:p>
    <w:sectPr w:rsidR="006F0129" w:rsidRPr="00BD67D5" w:rsidSect="00FD73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AF06" w14:textId="77777777" w:rsidR="004C0A93" w:rsidRDefault="004C0A93">
      <w:r>
        <w:separator/>
      </w:r>
    </w:p>
  </w:endnote>
  <w:endnote w:type="continuationSeparator" w:id="0">
    <w:p w14:paraId="2EC93829" w14:textId="77777777" w:rsidR="004C0A93" w:rsidRDefault="004C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C537" w14:textId="77777777" w:rsidR="00FD73CA" w:rsidRDefault="00FD73CA" w:rsidP="00FD73CA">
    <w:pPr>
      <w:pStyle w:val="Footer"/>
      <w:pBdr>
        <w:top w:val="single" w:sz="4" w:space="1" w:color="auto"/>
      </w:pBdr>
      <w:rPr>
        <w:b/>
        <w:lang w:val="fr-CH"/>
      </w:rPr>
    </w:pPr>
  </w:p>
  <w:p w14:paraId="1DC1BF60" w14:textId="77777777" w:rsidR="00FD73CA" w:rsidRPr="009B70F6" w:rsidRDefault="00FD73CA" w:rsidP="00FD73CA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CD78B09" w14:textId="77777777" w:rsidR="00FD73CA" w:rsidRPr="009B70F6" w:rsidRDefault="00FD73CA" w:rsidP="00FD73CA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63FDA4D8" w14:textId="77777777" w:rsidR="00FD73CA" w:rsidRDefault="00FD73CA" w:rsidP="00FD73CA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14A9E4BD" w14:textId="77777777" w:rsidR="00FD73CA" w:rsidRPr="009B70F6" w:rsidRDefault="00FD73CA" w:rsidP="00FD73CA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8C59" w14:textId="77777777" w:rsidR="00FD73CA" w:rsidRDefault="00FD73CA" w:rsidP="00FD73CA">
    <w:pPr>
      <w:pStyle w:val="Footer"/>
      <w:pBdr>
        <w:top w:val="single" w:sz="4" w:space="1" w:color="auto"/>
      </w:pBdr>
      <w:rPr>
        <w:b/>
        <w:lang w:val="fr-CH"/>
      </w:rPr>
    </w:pPr>
  </w:p>
  <w:p w14:paraId="59E721F9" w14:textId="77777777" w:rsidR="00FD73CA" w:rsidRPr="009B70F6" w:rsidRDefault="00FD73CA" w:rsidP="00FD73CA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30F4007" w14:textId="77777777" w:rsidR="00FD73CA" w:rsidRPr="009B70F6" w:rsidRDefault="00FD73CA" w:rsidP="00FD73CA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4B17F59A" w14:textId="77777777" w:rsidR="00FD73CA" w:rsidRDefault="00FD73CA" w:rsidP="00FD73CA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71360376" w14:textId="77777777" w:rsidR="00FD73CA" w:rsidRPr="009B70F6" w:rsidRDefault="00FD73CA" w:rsidP="00FD73CA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9FB1" w14:textId="77777777" w:rsidR="004C0A93" w:rsidRDefault="004C0A93">
      <w:r>
        <w:separator/>
      </w:r>
    </w:p>
  </w:footnote>
  <w:footnote w:type="continuationSeparator" w:id="0">
    <w:p w14:paraId="17BC028F" w14:textId="77777777" w:rsidR="004C0A93" w:rsidRDefault="004C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BCFBA" w14:textId="77777777" w:rsidR="00FD73CA" w:rsidRPr="008E6BF7" w:rsidRDefault="00FD73CA" w:rsidP="00FD73CA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D73CA" w:rsidRPr="009674DC" w14:paraId="4F8351A4" w14:textId="77777777">
      <w:trPr>
        <w:cantSplit/>
        <w:trHeight w:hRule="exact" w:val="1840"/>
      </w:trPr>
      <w:tc>
        <w:tcPr>
          <w:tcW w:w="4848" w:type="dxa"/>
        </w:tcPr>
        <w:p w14:paraId="52982242" w14:textId="77777777" w:rsidR="00FD73CA" w:rsidRPr="00E534A0" w:rsidRDefault="00FD73CA" w:rsidP="00FD73CA">
          <w:pPr>
            <w:pStyle w:val="Logo"/>
          </w:pPr>
          <w:r>
            <w:drawing>
              <wp:inline distT="0" distB="0" distL="0" distR="0" wp14:anchorId="78BF253A" wp14:editId="5804256B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167133F" w14:textId="77777777" w:rsidR="00FD73CA" w:rsidRPr="00194F44" w:rsidRDefault="00FD73CA" w:rsidP="00FD73CA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5A5A267C" w14:textId="77777777" w:rsidR="00FD73CA" w:rsidRPr="009674DC" w:rsidRDefault="00FD73CA" w:rsidP="00FD73CA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7BDFDE4F" w14:textId="77777777" w:rsidR="00FD73CA" w:rsidRPr="009674DC" w:rsidRDefault="00FD73C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4" w15:restartNumberingAfterBreak="0">
    <w:nsid w:val="73490587"/>
    <w:multiLevelType w:val="hybridMultilevel"/>
    <w:tmpl w:val="CCEE7DC8"/>
    <w:lvl w:ilvl="0" w:tplc="0680C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5C"/>
    <w:rsid w:val="000069C8"/>
    <w:rsid w:val="00007E24"/>
    <w:rsid w:val="000124D8"/>
    <w:rsid w:val="000235B8"/>
    <w:rsid w:val="00032CC1"/>
    <w:rsid w:val="00033A88"/>
    <w:rsid w:val="000438D2"/>
    <w:rsid w:val="00054C6D"/>
    <w:rsid w:val="000579DB"/>
    <w:rsid w:val="000663AA"/>
    <w:rsid w:val="000771E9"/>
    <w:rsid w:val="000830D3"/>
    <w:rsid w:val="00086FF6"/>
    <w:rsid w:val="000902C4"/>
    <w:rsid w:val="000A3F0A"/>
    <w:rsid w:val="000A7326"/>
    <w:rsid w:val="000B46E8"/>
    <w:rsid w:val="000C36FE"/>
    <w:rsid w:val="000C379F"/>
    <w:rsid w:val="000C7DCA"/>
    <w:rsid w:val="000E6C55"/>
    <w:rsid w:val="00104637"/>
    <w:rsid w:val="00125BF4"/>
    <w:rsid w:val="00136234"/>
    <w:rsid w:val="00137B2B"/>
    <w:rsid w:val="0014302A"/>
    <w:rsid w:val="0014327D"/>
    <w:rsid w:val="00143A68"/>
    <w:rsid w:val="00147A57"/>
    <w:rsid w:val="001545B6"/>
    <w:rsid w:val="00165B38"/>
    <w:rsid w:val="00166DAC"/>
    <w:rsid w:val="0017211D"/>
    <w:rsid w:val="001A7506"/>
    <w:rsid w:val="001C26E7"/>
    <w:rsid w:val="001D04CF"/>
    <w:rsid w:val="001E23FF"/>
    <w:rsid w:val="001E7537"/>
    <w:rsid w:val="00206300"/>
    <w:rsid w:val="002200CB"/>
    <w:rsid w:val="002202C9"/>
    <w:rsid w:val="0023394F"/>
    <w:rsid w:val="00235850"/>
    <w:rsid w:val="00246F40"/>
    <w:rsid w:val="00265C8D"/>
    <w:rsid w:val="0027602C"/>
    <w:rsid w:val="00280E5C"/>
    <w:rsid w:val="00281C11"/>
    <w:rsid w:val="00281EC0"/>
    <w:rsid w:val="0028733B"/>
    <w:rsid w:val="002950CC"/>
    <w:rsid w:val="002A5336"/>
    <w:rsid w:val="002B4F27"/>
    <w:rsid w:val="002B5C34"/>
    <w:rsid w:val="002C1EEC"/>
    <w:rsid w:val="002D3AEF"/>
    <w:rsid w:val="002F0088"/>
    <w:rsid w:val="002F2DE5"/>
    <w:rsid w:val="003072C3"/>
    <w:rsid w:val="00311907"/>
    <w:rsid w:val="003132A3"/>
    <w:rsid w:val="00317B7B"/>
    <w:rsid w:val="00323DCA"/>
    <w:rsid w:val="00330F50"/>
    <w:rsid w:val="00342AB3"/>
    <w:rsid w:val="00345274"/>
    <w:rsid w:val="00346B22"/>
    <w:rsid w:val="00346BEA"/>
    <w:rsid w:val="00347B7A"/>
    <w:rsid w:val="00355BC2"/>
    <w:rsid w:val="00361440"/>
    <w:rsid w:val="00362F78"/>
    <w:rsid w:val="00364E08"/>
    <w:rsid w:val="003707C8"/>
    <w:rsid w:val="00372C82"/>
    <w:rsid w:val="00385B0E"/>
    <w:rsid w:val="00387147"/>
    <w:rsid w:val="00396572"/>
    <w:rsid w:val="003A0B06"/>
    <w:rsid w:val="003A21F4"/>
    <w:rsid w:val="003A2E6A"/>
    <w:rsid w:val="003B0AFB"/>
    <w:rsid w:val="003B28EB"/>
    <w:rsid w:val="003B4141"/>
    <w:rsid w:val="003B5999"/>
    <w:rsid w:val="003B5FD5"/>
    <w:rsid w:val="003C72CF"/>
    <w:rsid w:val="003C7402"/>
    <w:rsid w:val="003D1C1F"/>
    <w:rsid w:val="003D1FB2"/>
    <w:rsid w:val="003E4918"/>
    <w:rsid w:val="003F2289"/>
    <w:rsid w:val="003F231B"/>
    <w:rsid w:val="003F50FE"/>
    <w:rsid w:val="003F6546"/>
    <w:rsid w:val="00400A38"/>
    <w:rsid w:val="0043190D"/>
    <w:rsid w:val="0043361A"/>
    <w:rsid w:val="004669C3"/>
    <w:rsid w:val="00483FAE"/>
    <w:rsid w:val="00485C71"/>
    <w:rsid w:val="004C0A93"/>
    <w:rsid w:val="004C5091"/>
    <w:rsid w:val="004C6FCA"/>
    <w:rsid w:val="004D3C5B"/>
    <w:rsid w:val="004E1E5C"/>
    <w:rsid w:val="004E3578"/>
    <w:rsid w:val="004F04D2"/>
    <w:rsid w:val="004F1AC1"/>
    <w:rsid w:val="004F24BF"/>
    <w:rsid w:val="005329DF"/>
    <w:rsid w:val="00536BAE"/>
    <w:rsid w:val="00537DC6"/>
    <w:rsid w:val="005466E0"/>
    <w:rsid w:val="00573667"/>
    <w:rsid w:val="00597075"/>
    <w:rsid w:val="005A12DC"/>
    <w:rsid w:val="005A23EB"/>
    <w:rsid w:val="005A616C"/>
    <w:rsid w:val="005C6A4E"/>
    <w:rsid w:val="005D26B9"/>
    <w:rsid w:val="005F2E04"/>
    <w:rsid w:val="0061160F"/>
    <w:rsid w:val="00615FA5"/>
    <w:rsid w:val="00616296"/>
    <w:rsid w:val="00624A2E"/>
    <w:rsid w:val="00633061"/>
    <w:rsid w:val="006641E8"/>
    <w:rsid w:val="006744C0"/>
    <w:rsid w:val="006815FF"/>
    <w:rsid w:val="00683042"/>
    <w:rsid w:val="00683078"/>
    <w:rsid w:val="0068340B"/>
    <w:rsid w:val="00692DB0"/>
    <w:rsid w:val="0069419F"/>
    <w:rsid w:val="006A7644"/>
    <w:rsid w:val="006A77B2"/>
    <w:rsid w:val="006B1E27"/>
    <w:rsid w:val="006B6084"/>
    <w:rsid w:val="006C76BD"/>
    <w:rsid w:val="006F0129"/>
    <w:rsid w:val="006F0E17"/>
    <w:rsid w:val="006F2E59"/>
    <w:rsid w:val="006F38F1"/>
    <w:rsid w:val="006F4428"/>
    <w:rsid w:val="006F554B"/>
    <w:rsid w:val="006F7928"/>
    <w:rsid w:val="00700C28"/>
    <w:rsid w:val="00706EB7"/>
    <w:rsid w:val="00712626"/>
    <w:rsid w:val="007206A9"/>
    <w:rsid w:val="00720DC9"/>
    <w:rsid w:val="00723599"/>
    <w:rsid w:val="00723FE8"/>
    <w:rsid w:val="007312D7"/>
    <w:rsid w:val="00731CD0"/>
    <w:rsid w:val="00737C62"/>
    <w:rsid w:val="00742E61"/>
    <w:rsid w:val="0074444C"/>
    <w:rsid w:val="007552B7"/>
    <w:rsid w:val="007556EE"/>
    <w:rsid w:val="00770489"/>
    <w:rsid w:val="00774024"/>
    <w:rsid w:val="00774408"/>
    <w:rsid w:val="00782DC4"/>
    <w:rsid w:val="007940BD"/>
    <w:rsid w:val="00795E1D"/>
    <w:rsid w:val="007975CC"/>
    <w:rsid w:val="007B6835"/>
    <w:rsid w:val="007B72A8"/>
    <w:rsid w:val="007D3183"/>
    <w:rsid w:val="007D57E9"/>
    <w:rsid w:val="007E4F9F"/>
    <w:rsid w:val="0080125E"/>
    <w:rsid w:val="00805B5B"/>
    <w:rsid w:val="00805BA7"/>
    <w:rsid w:val="00807431"/>
    <w:rsid w:val="00812F3B"/>
    <w:rsid w:val="00816180"/>
    <w:rsid w:val="00816B17"/>
    <w:rsid w:val="00817661"/>
    <w:rsid w:val="00842209"/>
    <w:rsid w:val="00842DB9"/>
    <w:rsid w:val="008442AF"/>
    <w:rsid w:val="00850DFF"/>
    <w:rsid w:val="0085548A"/>
    <w:rsid w:val="00865C64"/>
    <w:rsid w:val="008666EE"/>
    <w:rsid w:val="00870243"/>
    <w:rsid w:val="00876348"/>
    <w:rsid w:val="0088110E"/>
    <w:rsid w:val="00891259"/>
    <w:rsid w:val="008A2E5C"/>
    <w:rsid w:val="008B201F"/>
    <w:rsid w:val="008C7938"/>
    <w:rsid w:val="008D6498"/>
    <w:rsid w:val="008E2DA9"/>
    <w:rsid w:val="008E4EA6"/>
    <w:rsid w:val="008E709F"/>
    <w:rsid w:val="008F5DBA"/>
    <w:rsid w:val="009200F7"/>
    <w:rsid w:val="009214A8"/>
    <w:rsid w:val="00926C75"/>
    <w:rsid w:val="0093094F"/>
    <w:rsid w:val="00945753"/>
    <w:rsid w:val="0095533C"/>
    <w:rsid w:val="009723EF"/>
    <w:rsid w:val="009878AC"/>
    <w:rsid w:val="00991559"/>
    <w:rsid w:val="00995066"/>
    <w:rsid w:val="009A1953"/>
    <w:rsid w:val="009A2D84"/>
    <w:rsid w:val="009A7AF4"/>
    <w:rsid w:val="009B26F0"/>
    <w:rsid w:val="009B5362"/>
    <w:rsid w:val="009B6F2A"/>
    <w:rsid w:val="009C10DE"/>
    <w:rsid w:val="009C4011"/>
    <w:rsid w:val="009C6AF7"/>
    <w:rsid w:val="009E6F8C"/>
    <w:rsid w:val="009F3765"/>
    <w:rsid w:val="009F377A"/>
    <w:rsid w:val="00A30785"/>
    <w:rsid w:val="00A4029A"/>
    <w:rsid w:val="00A52A90"/>
    <w:rsid w:val="00A548B5"/>
    <w:rsid w:val="00A55561"/>
    <w:rsid w:val="00A82253"/>
    <w:rsid w:val="00A82F66"/>
    <w:rsid w:val="00A868EF"/>
    <w:rsid w:val="00AA25EF"/>
    <w:rsid w:val="00AA40A6"/>
    <w:rsid w:val="00AB423D"/>
    <w:rsid w:val="00AC0E7E"/>
    <w:rsid w:val="00AC518B"/>
    <w:rsid w:val="00AC718A"/>
    <w:rsid w:val="00AC7B7C"/>
    <w:rsid w:val="00AD2EC8"/>
    <w:rsid w:val="00AE327A"/>
    <w:rsid w:val="00AE39B2"/>
    <w:rsid w:val="00B11BD4"/>
    <w:rsid w:val="00B3461A"/>
    <w:rsid w:val="00B36CD4"/>
    <w:rsid w:val="00B379BF"/>
    <w:rsid w:val="00B63D5B"/>
    <w:rsid w:val="00B833BA"/>
    <w:rsid w:val="00B84ACE"/>
    <w:rsid w:val="00B90EEC"/>
    <w:rsid w:val="00B95382"/>
    <w:rsid w:val="00BA3A01"/>
    <w:rsid w:val="00BC157D"/>
    <w:rsid w:val="00BD0956"/>
    <w:rsid w:val="00BD67D5"/>
    <w:rsid w:val="00BE0E8A"/>
    <w:rsid w:val="00BE2D89"/>
    <w:rsid w:val="00BF1FE5"/>
    <w:rsid w:val="00C118A5"/>
    <w:rsid w:val="00C11E0D"/>
    <w:rsid w:val="00C1317C"/>
    <w:rsid w:val="00C14945"/>
    <w:rsid w:val="00C2305B"/>
    <w:rsid w:val="00C45917"/>
    <w:rsid w:val="00C52562"/>
    <w:rsid w:val="00C54027"/>
    <w:rsid w:val="00C6466C"/>
    <w:rsid w:val="00C714FC"/>
    <w:rsid w:val="00CA19E6"/>
    <w:rsid w:val="00CA6338"/>
    <w:rsid w:val="00CB2986"/>
    <w:rsid w:val="00CB7AFC"/>
    <w:rsid w:val="00CC5433"/>
    <w:rsid w:val="00CD74C1"/>
    <w:rsid w:val="00CE105C"/>
    <w:rsid w:val="00CF1E44"/>
    <w:rsid w:val="00CF2E10"/>
    <w:rsid w:val="00CF48CA"/>
    <w:rsid w:val="00CF6978"/>
    <w:rsid w:val="00D02756"/>
    <w:rsid w:val="00D308A1"/>
    <w:rsid w:val="00D31F3A"/>
    <w:rsid w:val="00D33515"/>
    <w:rsid w:val="00D46366"/>
    <w:rsid w:val="00D51C3E"/>
    <w:rsid w:val="00D632E3"/>
    <w:rsid w:val="00D9559E"/>
    <w:rsid w:val="00DA410D"/>
    <w:rsid w:val="00DB0741"/>
    <w:rsid w:val="00DB2131"/>
    <w:rsid w:val="00DB24A1"/>
    <w:rsid w:val="00DB5DC2"/>
    <w:rsid w:val="00DB5DFE"/>
    <w:rsid w:val="00DC621A"/>
    <w:rsid w:val="00DD0251"/>
    <w:rsid w:val="00DD3665"/>
    <w:rsid w:val="00DD5170"/>
    <w:rsid w:val="00DE0CE3"/>
    <w:rsid w:val="00DE1FFA"/>
    <w:rsid w:val="00DE4060"/>
    <w:rsid w:val="00DF6B81"/>
    <w:rsid w:val="00DF7285"/>
    <w:rsid w:val="00E1146C"/>
    <w:rsid w:val="00E1453B"/>
    <w:rsid w:val="00E15A41"/>
    <w:rsid w:val="00E31B8D"/>
    <w:rsid w:val="00E363D2"/>
    <w:rsid w:val="00E369E1"/>
    <w:rsid w:val="00E70018"/>
    <w:rsid w:val="00E805DA"/>
    <w:rsid w:val="00E839BA"/>
    <w:rsid w:val="00E8754A"/>
    <w:rsid w:val="00EA21F7"/>
    <w:rsid w:val="00EA38FF"/>
    <w:rsid w:val="00EB23A9"/>
    <w:rsid w:val="00EB4D42"/>
    <w:rsid w:val="00EB574F"/>
    <w:rsid w:val="00EC1D49"/>
    <w:rsid w:val="00ED20C8"/>
    <w:rsid w:val="00ED50DE"/>
    <w:rsid w:val="00EE285C"/>
    <w:rsid w:val="00EE6679"/>
    <w:rsid w:val="00EE6A9B"/>
    <w:rsid w:val="00EF17BD"/>
    <w:rsid w:val="00EF757B"/>
    <w:rsid w:val="00F152C2"/>
    <w:rsid w:val="00F17082"/>
    <w:rsid w:val="00F21F16"/>
    <w:rsid w:val="00F42BD8"/>
    <w:rsid w:val="00F437EC"/>
    <w:rsid w:val="00F437FD"/>
    <w:rsid w:val="00F52483"/>
    <w:rsid w:val="00F606B7"/>
    <w:rsid w:val="00F63D27"/>
    <w:rsid w:val="00F747DD"/>
    <w:rsid w:val="00F830A6"/>
    <w:rsid w:val="00F91881"/>
    <w:rsid w:val="00FA6932"/>
    <w:rsid w:val="00FB157D"/>
    <w:rsid w:val="00FB5101"/>
    <w:rsid w:val="00FD0CB6"/>
    <w:rsid w:val="00FD73CA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B631E"/>
  <w15:docId w15:val="{78BF5132-7BDC-4819-9F9D-5AA776B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5C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HAnsi" w:cs="Arial"/>
      <w:b/>
      <w:bCs/>
      <w:kern w:val="32"/>
      <w:sz w:val="42"/>
      <w:szCs w:val="32"/>
      <w:lang w:val="en-US" w:eastAsia="en-US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HAnsi" w:cs="Arial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HAns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HAnsi"/>
      <w:b/>
      <w:sz w:val="42"/>
      <w:szCs w:val="24"/>
      <w:lang w:eastAsia="en-US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HAnsi"/>
      <w:b/>
      <w:sz w:val="32"/>
      <w:szCs w:val="24"/>
      <w:lang w:val="en-US" w:eastAsia="en-US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HAnsi"/>
      <w:b/>
      <w:sz w:val="24"/>
      <w:szCs w:val="24"/>
      <w:lang w:val="en-US" w:eastAsia="en-US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HAnsi"/>
      <w:b/>
      <w:szCs w:val="24"/>
      <w:lang w:val="en-US" w:eastAsia="en-US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HAnsi"/>
      <w:szCs w:val="24"/>
      <w:lang w:val="en-US" w:eastAsia="en-US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HAnsi"/>
      <w:szCs w:val="24"/>
      <w:lang w:val="en-US" w:eastAsia="en-US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HAnsi"/>
      <w:szCs w:val="24"/>
      <w:lang w:val="en-US" w:eastAsia="en-US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HAnsi"/>
      <w:szCs w:val="24"/>
      <w:lang w:val="en-US" w:eastAsia="en-US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HAnsi"/>
      <w:sz w:val="15"/>
      <w:szCs w:val="24"/>
      <w:lang w:val="en-US" w:eastAsia="en-US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80E5C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80E5C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280E5C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280E5C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280E5C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280E5C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280E5C"/>
  </w:style>
  <w:style w:type="paragraph" w:styleId="Title">
    <w:name w:val="Title"/>
    <w:basedOn w:val="Normal"/>
    <w:next w:val="Normal"/>
    <w:link w:val="TitleChar"/>
    <w:uiPriority w:val="10"/>
    <w:rsid w:val="00280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5C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Default">
    <w:name w:val="Default"/>
    <w:rsid w:val="00C45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E0CE3"/>
    <w:rPr>
      <w:rFonts w:ascii="Arial" w:eastAsia="Times New Roman" w:hAnsi="Arial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7975CC"/>
    <w:pPr>
      <w:spacing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40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B2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B2"/>
    <w:rPr>
      <w:rFonts w:ascii="Arial" w:eastAsia="Times New Roman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2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0647">
                      <w:marLeft w:val="-2625"/>
                      <w:marRight w:val="-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984">
                          <w:marLeft w:val="262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1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6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0925">
                      <w:marLeft w:val="-2625"/>
                      <w:marRight w:val="-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0840">
                          <w:marLeft w:val="262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8BEF3-2185-45F2-A409-5787D1AFE66A}"/>
</file>

<file path=customXml/itemProps2.xml><?xml version="1.0" encoding="utf-8"?>
<ds:datastoreItem xmlns:ds="http://schemas.openxmlformats.org/officeDocument/2006/customXml" ds:itemID="{35DEC21B-3104-4039-915C-6249EA2133D8}"/>
</file>

<file path=customXml/itemProps3.xml><?xml version="1.0" encoding="utf-8"?>
<ds:datastoreItem xmlns:ds="http://schemas.openxmlformats.org/officeDocument/2006/customXml" ds:itemID="{DFA45405-83CD-48E6-9038-C0A62E01CAE9}"/>
</file>

<file path=customXml/itemProps4.xml><?xml version="1.0" encoding="utf-8"?>
<ds:datastoreItem xmlns:ds="http://schemas.openxmlformats.org/officeDocument/2006/customXml" ds:itemID="{FC28B7E1-0D6B-4DA1-863F-422D3F78C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Broquet Nathan EDA BQN</dc:creator>
  <cp:keywords/>
  <dc:description/>
  <cp:lastModifiedBy>Day Charlotte EDA DYC</cp:lastModifiedBy>
  <cp:revision>2</cp:revision>
  <cp:lastPrinted>2014-01-20T15:36:00Z</cp:lastPrinted>
  <dcterms:created xsi:type="dcterms:W3CDTF">2019-11-07T11:45:00Z</dcterms:created>
  <dcterms:modified xsi:type="dcterms:W3CDTF">2019-11-07T11:45:00Z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